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20"/>
        <w:tblW w:w="10705" w:type="dxa"/>
        <w:tblLook w:val="04A0" w:firstRow="1" w:lastRow="0" w:firstColumn="1" w:lastColumn="0" w:noHBand="0" w:noVBand="1"/>
      </w:tblPr>
      <w:tblGrid>
        <w:gridCol w:w="2425"/>
        <w:gridCol w:w="2790"/>
        <w:gridCol w:w="2700"/>
        <w:gridCol w:w="2790"/>
      </w:tblGrid>
      <w:tr w:rsidR="005273CE" w:rsidRPr="002656B6" w14:paraId="7EC90309" w14:textId="18ECAE76" w:rsidTr="005273CE">
        <w:trPr>
          <w:trHeight w:val="440"/>
        </w:trPr>
        <w:tc>
          <w:tcPr>
            <w:tcW w:w="2425" w:type="dxa"/>
          </w:tcPr>
          <w:p w14:paraId="63CD2E58" w14:textId="77777777" w:rsidR="005273CE" w:rsidRPr="002656B6" w:rsidRDefault="005273CE" w:rsidP="005273CE">
            <w:pPr>
              <w:rPr>
                <w:rFonts w:asciiTheme="minorHAnsi" w:hAnsiTheme="minorHAnsi" w:cstheme="minorHAnsi"/>
                <w:sz w:val="22"/>
                <w:szCs w:val="22"/>
              </w:rPr>
            </w:pPr>
            <w:r w:rsidRPr="002656B6">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5D68E785" wp14:editId="1C86C8D0">
                      <wp:simplePos x="0" y="0"/>
                      <wp:positionH relativeFrom="column">
                        <wp:posOffset>1145540</wp:posOffset>
                      </wp:positionH>
                      <wp:positionV relativeFrom="paragraph">
                        <wp:posOffset>79375</wp:posOffset>
                      </wp:positionV>
                      <wp:extent cx="247650" cy="0"/>
                      <wp:effectExtent l="0" t="76200" r="19050" b="95250"/>
                      <wp:wrapNone/>
                      <wp:docPr id="1534777570" name="Straight Arrow Connector 2"/>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5A58EFE6" id="_x0000_t32" coordsize="21600,21600" o:spt="32" o:oned="t" path="m,l21600,21600e" filled="f">
                      <v:path arrowok="t" fillok="f" o:connecttype="none"/>
                      <o:lock v:ext="edit" shapetype="t"/>
                    </v:shapetype>
                    <v:shape id="Straight Arrow Connector 2" o:spid="_x0000_s1026" type="#_x0000_t32" style="position:absolute;margin-left:90.2pt;margin-top:6.25pt;width:1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6YygEAAP0DAAAOAAAAZHJzL2Uyb0RvYy54bWysU9uO0zAQfUfiHyy/07QV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" strokecolor="black [3213]" strokeweight=".5pt">
                      <v:stroke endarrow="block" joinstyle="miter"/>
                    </v:shape>
                  </w:pict>
                </mc:Fallback>
              </mc:AlternateContent>
            </w:r>
            <w:r w:rsidRPr="002656B6">
              <w:rPr>
                <w:rFonts w:asciiTheme="minorHAnsi" w:hAnsiTheme="minorHAnsi" w:cstheme="minorHAnsi"/>
                <w:sz w:val="22"/>
                <w:szCs w:val="22"/>
              </w:rPr>
              <w:t xml:space="preserve">If </w:t>
            </w:r>
            <w:r w:rsidRPr="002656B6">
              <w:rPr>
                <w:rFonts w:asciiTheme="minorHAnsi" w:hAnsiTheme="minorHAnsi" w:cstheme="minorHAnsi"/>
                <w:color w:val="4472C4" w:themeColor="accent1"/>
                <w:sz w:val="22"/>
                <w:szCs w:val="22"/>
              </w:rPr>
              <w:t>ACTIVITY</w:t>
            </w:r>
            <w:r w:rsidRPr="002656B6">
              <w:rPr>
                <w:rFonts w:asciiTheme="minorHAnsi" w:hAnsiTheme="minorHAnsi" w:cstheme="minorHAnsi"/>
                <w:sz w:val="22"/>
                <w:szCs w:val="22"/>
              </w:rPr>
              <w:t xml:space="preserve">        </w:t>
            </w:r>
          </w:p>
        </w:tc>
        <w:tc>
          <w:tcPr>
            <w:tcW w:w="2790" w:type="dxa"/>
          </w:tcPr>
          <w:p w14:paraId="5177DF94" w14:textId="77777777" w:rsidR="005273CE" w:rsidRPr="002656B6" w:rsidRDefault="005273CE" w:rsidP="005273CE">
            <w:pPr>
              <w:rPr>
                <w:rFonts w:asciiTheme="minorHAnsi" w:hAnsiTheme="minorHAnsi" w:cstheme="minorHAnsi"/>
                <w:sz w:val="22"/>
                <w:szCs w:val="22"/>
              </w:rPr>
            </w:pPr>
            <w:r w:rsidRPr="002656B6">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79D291D3" wp14:editId="1E3149AF">
                      <wp:simplePos x="0" y="0"/>
                      <wp:positionH relativeFrom="column">
                        <wp:posOffset>1130935</wp:posOffset>
                      </wp:positionH>
                      <wp:positionV relativeFrom="paragraph">
                        <wp:posOffset>83820</wp:posOffset>
                      </wp:positionV>
                      <wp:extent cx="247650" cy="0"/>
                      <wp:effectExtent l="0" t="76200" r="19050" b="95250"/>
                      <wp:wrapNone/>
                      <wp:docPr id="1969643956" name="Straight Arrow Connector 2"/>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4CA3A05" id="Straight Arrow Connector 2" o:spid="_x0000_s1026" type="#_x0000_t32" style="position:absolute;margin-left:89.05pt;margin-top:6.6pt;width:1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6YygEAAP0DAAAOAAAAZHJzL2Uyb0RvYy54bWysU9uO0zAQfUfiHyy/07QV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" strokecolor="black [3213]" strokeweight=".5pt">
                      <v:stroke endarrow="block" joinstyle="miter"/>
                    </v:shape>
                  </w:pict>
                </mc:Fallback>
              </mc:AlternateContent>
            </w:r>
            <w:r w:rsidRPr="002656B6">
              <w:rPr>
                <w:rFonts w:asciiTheme="minorHAnsi" w:hAnsiTheme="minorHAnsi" w:cstheme="minorHAnsi"/>
                <w:sz w:val="22"/>
                <w:szCs w:val="22"/>
              </w:rPr>
              <w:t xml:space="preserve">then </w:t>
            </w:r>
            <w:r w:rsidRPr="002656B6">
              <w:rPr>
                <w:rFonts w:asciiTheme="minorHAnsi" w:hAnsiTheme="minorHAnsi" w:cstheme="minorHAnsi"/>
                <w:color w:val="ED7D31" w:themeColor="accent2"/>
                <w:sz w:val="22"/>
                <w:szCs w:val="22"/>
              </w:rPr>
              <w:t>OBJECTIVE</w:t>
            </w:r>
            <w:r w:rsidRPr="002656B6">
              <w:rPr>
                <w:rFonts w:asciiTheme="minorHAnsi" w:hAnsiTheme="minorHAnsi" w:cstheme="minorHAnsi"/>
                <w:sz w:val="22"/>
                <w:szCs w:val="22"/>
              </w:rPr>
              <w:t xml:space="preserve">   (if           )</w:t>
            </w:r>
          </w:p>
        </w:tc>
        <w:tc>
          <w:tcPr>
            <w:tcW w:w="2700" w:type="dxa"/>
          </w:tcPr>
          <w:p w14:paraId="4AED9EC9" w14:textId="4F928F0C" w:rsidR="005273CE" w:rsidRPr="002656B6" w:rsidRDefault="005273CE" w:rsidP="005273CE">
            <w:pPr>
              <w:rPr>
                <w:rFonts w:asciiTheme="minorHAnsi" w:hAnsiTheme="minorHAnsi" w:cstheme="minorHAnsi"/>
                <w:noProof/>
                <w:sz w:val="22"/>
                <w:szCs w:val="22"/>
              </w:rPr>
            </w:pPr>
            <w:r w:rsidRPr="002656B6">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3731261A" wp14:editId="4ACEA693">
                      <wp:simplePos x="0" y="0"/>
                      <wp:positionH relativeFrom="column">
                        <wp:posOffset>969010</wp:posOffset>
                      </wp:positionH>
                      <wp:positionV relativeFrom="paragraph">
                        <wp:posOffset>83820</wp:posOffset>
                      </wp:positionV>
                      <wp:extent cx="247650" cy="0"/>
                      <wp:effectExtent l="0" t="76200" r="19050" b="95250"/>
                      <wp:wrapNone/>
                      <wp:docPr id="1138094534" name="Straight Arrow Connector 2"/>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78DE76" id="Straight Arrow Connector 2" o:spid="_x0000_s1026" type="#_x0000_t32" style="position:absolute;margin-left:76.3pt;margin-top:6.6pt;width: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6YygEAAP0DAAAOAAAAZHJzL2Uyb0RvYy54bWysU9uO0zAQfUfiHyy/07QV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" strokecolor="black [3213]" strokeweight=".5pt">
                      <v:stroke endarrow="block" joinstyle="miter"/>
                    </v:shape>
                  </w:pict>
                </mc:Fallback>
              </mc:AlternateContent>
            </w:r>
            <w:r w:rsidRPr="002656B6">
              <w:rPr>
                <w:rFonts w:asciiTheme="minorHAnsi" w:hAnsiTheme="minorHAnsi" w:cstheme="minorHAnsi"/>
                <w:sz w:val="22"/>
                <w:szCs w:val="22"/>
              </w:rPr>
              <w:t xml:space="preserve">then </w:t>
            </w:r>
            <w:r w:rsidRPr="002656B6">
              <w:rPr>
                <w:rFonts w:asciiTheme="minorHAnsi" w:hAnsiTheme="minorHAnsi" w:cstheme="minorHAnsi"/>
                <w:color w:val="70AD47" w:themeColor="accent6"/>
                <w:sz w:val="22"/>
                <w:szCs w:val="22"/>
              </w:rPr>
              <w:t xml:space="preserve">GOAL </w:t>
            </w:r>
            <w:r w:rsidRPr="002656B6">
              <w:rPr>
                <w:rFonts w:asciiTheme="minorHAnsi" w:hAnsiTheme="minorHAnsi" w:cstheme="minorHAnsi"/>
                <w:sz w:val="22"/>
                <w:szCs w:val="22"/>
              </w:rPr>
              <w:t xml:space="preserve">     (if           )</w:t>
            </w:r>
          </w:p>
        </w:tc>
        <w:tc>
          <w:tcPr>
            <w:tcW w:w="2790" w:type="dxa"/>
          </w:tcPr>
          <w:p w14:paraId="6226BDFA" w14:textId="77777777" w:rsidR="005273CE" w:rsidRPr="002656B6" w:rsidRDefault="005273CE" w:rsidP="005273CE">
            <w:pPr>
              <w:rPr>
                <w:rFonts w:asciiTheme="minorHAnsi" w:hAnsiTheme="minorHAnsi" w:cstheme="minorHAnsi"/>
                <w:sz w:val="22"/>
                <w:szCs w:val="22"/>
              </w:rPr>
            </w:pPr>
            <w:r w:rsidRPr="002656B6">
              <w:rPr>
                <w:rFonts w:asciiTheme="minorHAnsi" w:hAnsiTheme="minorHAnsi" w:cstheme="minorHAnsi"/>
                <w:sz w:val="22"/>
                <w:szCs w:val="22"/>
              </w:rPr>
              <w:t>then MISSION</w:t>
            </w:r>
          </w:p>
          <w:p w14:paraId="18F16E85" w14:textId="77777777" w:rsidR="005273CE" w:rsidRPr="002656B6" w:rsidRDefault="005273CE" w:rsidP="005273CE">
            <w:pPr>
              <w:rPr>
                <w:rFonts w:asciiTheme="minorHAnsi" w:hAnsiTheme="minorHAnsi" w:cstheme="minorHAnsi"/>
                <w:noProof/>
                <w:sz w:val="22"/>
                <w:szCs w:val="22"/>
              </w:rPr>
            </w:pPr>
          </w:p>
        </w:tc>
      </w:tr>
      <w:tr w:rsidR="005273CE" w:rsidRPr="002656B6" w14:paraId="03256FD4" w14:textId="0129B492" w:rsidTr="005273CE">
        <w:trPr>
          <w:trHeight w:val="395"/>
        </w:trPr>
        <w:tc>
          <w:tcPr>
            <w:tcW w:w="2425" w:type="dxa"/>
          </w:tcPr>
          <w:p w14:paraId="00865B0C" w14:textId="77777777" w:rsidR="005273CE" w:rsidRPr="005273CE" w:rsidRDefault="005273CE" w:rsidP="005273CE">
            <w:pPr>
              <w:rPr>
                <w:rFonts w:asciiTheme="minorHAnsi" w:hAnsiTheme="minorHAnsi" w:cstheme="minorHAnsi"/>
                <w:color w:val="4472C4" w:themeColor="accent1"/>
                <w:sz w:val="22"/>
                <w:szCs w:val="22"/>
              </w:rPr>
            </w:pPr>
            <w:r w:rsidRPr="005273CE">
              <w:rPr>
                <w:rFonts w:asciiTheme="minorHAnsi" w:hAnsiTheme="minorHAnsi" w:cstheme="minorHAnsi"/>
                <w:color w:val="4472C4" w:themeColor="accent1"/>
                <w:sz w:val="22"/>
                <w:szCs w:val="22"/>
              </w:rPr>
              <w:t>1.1.1</w:t>
            </w:r>
          </w:p>
          <w:p w14:paraId="3D5F88B1" w14:textId="77777777" w:rsidR="005273CE" w:rsidRPr="002656B6" w:rsidRDefault="005273CE" w:rsidP="005273CE">
            <w:pPr>
              <w:rPr>
                <w:rFonts w:asciiTheme="minorHAnsi" w:hAnsiTheme="minorHAnsi" w:cstheme="minorHAnsi"/>
                <w:sz w:val="22"/>
                <w:szCs w:val="22"/>
              </w:rPr>
            </w:pPr>
            <w:r w:rsidRPr="002656B6">
              <w:rPr>
                <w:rFonts w:asciiTheme="minorHAnsi" w:hAnsiTheme="minorHAnsi" w:cstheme="minorHAnsi"/>
                <w:sz w:val="22"/>
                <w:szCs w:val="22"/>
              </w:rPr>
              <w:t>Form strategic partnerships with local transportation providers, disability advocacy groups, and governmental agencies</w:t>
            </w:r>
          </w:p>
        </w:tc>
        <w:tc>
          <w:tcPr>
            <w:tcW w:w="2790" w:type="dxa"/>
            <w:vAlign w:val="center"/>
          </w:tcPr>
          <w:p w14:paraId="150BC406" w14:textId="77777777" w:rsidR="005273CE" w:rsidRPr="005273CE" w:rsidRDefault="005273CE" w:rsidP="005273CE">
            <w:pPr>
              <w:spacing w:line="259" w:lineRule="auto"/>
              <w:rPr>
                <w:rFonts w:asciiTheme="minorHAnsi" w:hAnsiTheme="minorHAnsi" w:cstheme="minorHAnsi"/>
                <w:color w:val="ED7D31" w:themeColor="accent2"/>
                <w:sz w:val="22"/>
                <w:szCs w:val="22"/>
              </w:rPr>
            </w:pPr>
            <w:r w:rsidRPr="005273CE">
              <w:rPr>
                <w:rFonts w:asciiTheme="minorHAnsi" w:hAnsiTheme="minorHAnsi" w:cstheme="minorHAnsi"/>
                <w:color w:val="ED7D31" w:themeColor="accent2"/>
                <w:sz w:val="22"/>
                <w:szCs w:val="22"/>
              </w:rPr>
              <w:t>1.1</w:t>
            </w:r>
          </w:p>
          <w:p w14:paraId="7F6BD153" w14:textId="77777777" w:rsidR="005273CE" w:rsidRDefault="005273CE" w:rsidP="005273CE">
            <w:pPr>
              <w:rPr>
                <w:rFonts w:asciiTheme="minorHAnsi" w:hAnsiTheme="minorHAnsi" w:cstheme="minorHAnsi"/>
                <w:sz w:val="22"/>
                <w:szCs w:val="22"/>
              </w:rPr>
            </w:pPr>
            <w:r w:rsidRPr="002656B6">
              <w:rPr>
                <w:rFonts w:asciiTheme="minorHAnsi" w:hAnsiTheme="minorHAnsi" w:cstheme="minorHAnsi"/>
                <w:sz w:val="22"/>
                <w:szCs w:val="22"/>
              </w:rPr>
              <w:t xml:space="preserve">Collaborate with partners to enhance existing transportation services and </w:t>
            </w:r>
            <w:r>
              <w:rPr>
                <w:rFonts w:asciiTheme="minorHAnsi" w:hAnsiTheme="minorHAnsi" w:cstheme="minorHAnsi"/>
                <w:sz w:val="22"/>
                <w:szCs w:val="22"/>
              </w:rPr>
              <w:t>identify barriers to</w:t>
            </w:r>
            <w:r w:rsidRPr="002656B6">
              <w:rPr>
                <w:rFonts w:asciiTheme="minorHAnsi" w:hAnsiTheme="minorHAnsi" w:cstheme="minorHAnsi"/>
                <w:sz w:val="22"/>
                <w:szCs w:val="22"/>
              </w:rPr>
              <w:t xml:space="preserve"> new, </w:t>
            </w:r>
            <w:r>
              <w:rPr>
                <w:rFonts w:asciiTheme="minorHAnsi" w:hAnsiTheme="minorHAnsi" w:cstheme="minorHAnsi"/>
                <w:sz w:val="22"/>
                <w:szCs w:val="22"/>
              </w:rPr>
              <w:t xml:space="preserve">innovative, </w:t>
            </w:r>
            <w:r w:rsidRPr="002656B6">
              <w:rPr>
                <w:rFonts w:asciiTheme="minorHAnsi" w:hAnsiTheme="minorHAnsi" w:cstheme="minorHAnsi"/>
                <w:sz w:val="22"/>
                <w:szCs w:val="22"/>
              </w:rPr>
              <w:t>cross-county accessible transportation options for people with disabilities.</w:t>
            </w:r>
          </w:p>
          <w:p w14:paraId="664A515D" w14:textId="77777777" w:rsidR="005273CE" w:rsidRDefault="005273CE" w:rsidP="005273CE">
            <w:pPr>
              <w:rPr>
                <w:rFonts w:asciiTheme="minorHAnsi" w:hAnsiTheme="minorHAnsi" w:cstheme="minorHAnsi"/>
                <w:sz w:val="22"/>
                <w:szCs w:val="22"/>
              </w:rPr>
            </w:pPr>
          </w:p>
          <w:p w14:paraId="0F09B9B1" w14:textId="77777777" w:rsidR="005273CE" w:rsidRPr="002656B6" w:rsidRDefault="005273CE" w:rsidP="00FE2ADE">
            <w:pPr>
              <w:rPr>
                <w:rFonts w:asciiTheme="minorHAnsi" w:hAnsiTheme="minorHAnsi" w:cstheme="minorHAnsi"/>
                <w:sz w:val="22"/>
                <w:szCs w:val="22"/>
              </w:rPr>
            </w:pPr>
          </w:p>
        </w:tc>
        <w:tc>
          <w:tcPr>
            <w:tcW w:w="2700" w:type="dxa"/>
            <w:vMerge w:val="restart"/>
            <w:vAlign w:val="center"/>
          </w:tcPr>
          <w:p w14:paraId="4A935AAB" w14:textId="77777777" w:rsidR="00C403F7" w:rsidRDefault="005273CE" w:rsidP="005273CE">
            <w:pPr>
              <w:spacing w:line="259" w:lineRule="auto"/>
              <w:rPr>
                <w:rFonts w:asciiTheme="minorHAnsi" w:hAnsiTheme="minorHAnsi" w:cstheme="minorHAnsi"/>
                <w:b/>
                <w:bCs/>
                <w:color w:val="538135" w:themeColor="accent6" w:themeShade="BF"/>
                <w:sz w:val="36"/>
                <w:szCs w:val="36"/>
              </w:rPr>
            </w:pPr>
            <w:r w:rsidRPr="005273CE">
              <w:rPr>
                <w:rFonts w:asciiTheme="minorHAnsi" w:hAnsiTheme="minorHAnsi" w:cstheme="minorHAnsi"/>
                <w:b/>
                <w:bCs/>
                <w:color w:val="538135" w:themeColor="accent6" w:themeShade="BF"/>
                <w:sz w:val="36"/>
                <w:szCs w:val="36"/>
              </w:rPr>
              <w:t xml:space="preserve">Goal 1: </w:t>
            </w:r>
          </w:p>
          <w:p w14:paraId="3800E6C2" w14:textId="77672214" w:rsidR="005273CE" w:rsidRPr="005273CE" w:rsidRDefault="005273CE" w:rsidP="005273CE">
            <w:pPr>
              <w:spacing w:line="259" w:lineRule="auto"/>
              <w:rPr>
                <w:rFonts w:asciiTheme="minorHAnsi" w:hAnsiTheme="minorHAnsi" w:cstheme="minorHAnsi"/>
                <w:b/>
                <w:bCs/>
                <w:sz w:val="36"/>
                <w:szCs w:val="36"/>
              </w:rPr>
            </w:pPr>
            <w:r w:rsidRPr="005273CE">
              <w:rPr>
                <w:rFonts w:asciiTheme="minorHAnsi" w:hAnsiTheme="minorHAnsi" w:cstheme="minorHAnsi"/>
                <w:b/>
                <w:bCs/>
                <w:color w:val="538135" w:themeColor="accent6" w:themeShade="BF"/>
                <w:sz w:val="36"/>
                <w:szCs w:val="36"/>
              </w:rPr>
              <w:t>Promote access to affordable, accessible cross-county transportation for people with disabilities.</w:t>
            </w:r>
          </w:p>
        </w:tc>
        <w:tc>
          <w:tcPr>
            <w:tcW w:w="2790" w:type="dxa"/>
            <w:vMerge w:val="restart"/>
            <w:vAlign w:val="center"/>
          </w:tcPr>
          <w:p w14:paraId="15A17047" w14:textId="26599F5B" w:rsidR="005273CE" w:rsidRPr="005273CE" w:rsidRDefault="005273CE" w:rsidP="005273CE">
            <w:pPr>
              <w:spacing w:line="259" w:lineRule="auto"/>
              <w:rPr>
                <w:rFonts w:asciiTheme="minorHAnsi" w:hAnsiTheme="minorHAnsi" w:cstheme="minorHAnsi"/>
                <w:sz w:val="36"/>
                <w:szCs w:val="36"/>
              </w:rPr>
            </w:pPr>
            <w:r w:rsidRPr="005273CE">
              <w:rPr>
                <w:rFonts w:asciiTheme="minorHAnsi" w:hAnsiTheme="minorHAnsi" w:cstheme="minorHAnsi"/>
                <w:b/>
                <w:bCs/>
                <w:i/>
                <w:iCs/>
                <w:sz w:val="36"/>
                <w:szCs w:val="36"/>
              </w:rPr>
              <w:t>People with disabilities can live, work, and actively participate in fully accessible and inclusive communities</w:t>
            </w:r>
          </w:p>
        </w:tc>
      </w:tr>
      <w:tr w:rsidR="005273CE" w:rsidRPr="002656B6" w14:paraId="06140FA2" w14:textId="6D5D23E4" w:rsidTr="005273CE">
        <w:trPr>
          <w:trHeight w:val="323"/>
        </w:trPr>
        <w:tc>
          <w:tcPr>
            <w:tcW w:w="2425" w:type="dxa"/>
          </w:tcPr>
          <w:p w14:paraId="4E3FD827" w14:textId="77777777" w:rsidR="005273CE" w:rsidRPr="005273CE" w:rsidRDefault="005273CE" w:rsidP="005273CE">
            <w:pPr>
              <w:rPr>
                <w:rFonts w:asciiTheme="minorHAnsi" w:hAnsiTheme="minorHAnsi" w:cstheme="minorHAnsi"/>
                <w:color w:val="4472C4" w:themeColor="accent1"/>
                <w:sz w:val="22"/>
                <w:szCs w:val="22"/>
              </w:rPr>
            </w:pPr>
            <w:r w:rsidRPr="005273CE">
              <w:rPr>
                <w:rFonts w:asciiTheme="minorHAnsi" w:hAnsiTheme="minorHAnsi" w:cstheme="minorHAnsi"/>
                <w:color w:val="4472C4" w:themeColor="accent1"/>
                <w:sz w:val="22"/>
                <w:szCs w:val="22"/>
              </w:rPr>
              <w:t>1.2.1</w:t>
            </w:r>
          </w:p>
          <w:p w14:paraId="02543C98" w14:textId="77777777" w:rsidR="005273CE" w:rsidRPr="002656B6" w:rsidRDefault="005273CE" w:rsidP="005273CE">
            <w:pPr>
              <w:rPr>
                <w:rFonts w:asciiTheme="minorHAnsi" w:hAnsiTheme="minorHAnsi" w:cstheme="minorHAnsi"/>
                <w:sz w:val="22"/>
                <w:szCs w:val="22"/>
              </w:rPr>
            </w:pPr>
            <w:r w:rsidRPr="002656B6">
              <w:rPr>
                <w:rFonts w:asciiTheme="minorHAnsi" w:hAnsiTheme="minorHAnsi" w:cstheme="minorHAnsi"/>
                <w:sz w:val="22"/>
                <w:szCs w:val="22"/>
              </w:rPr>
              <w:t xml:space="preserve">Establish a transportation </w:t>
            </w:r>
            <w:r>
              <w:rPr>
                <w:rFonts w:asciiTheme="minorHAnsi" w:hAnsiTheme="minorHAnsi" w:cstheme="minorHAnsi"/>
                <w:sz w:val="22"/>
                <w:szCs w:val="22"/>
              </w:rPr>
              <w:t>coalition</w:t>
            </w:r>
            <w:r w:rsidRPr="002656B6">
              <w:rPr>
                <w:rFonts w:asciiTheme="minorHAnsi" w:hAnsiTheme="minorHAnsi" w:cstheme="minorHAnsi"/>
                <w:sz w:val="22"/>
                <w:szCs w:val="22"/>
              </w:rPr>
              <w:t xml:space="preserve"> comprised of people with disabilities, disability </w:t>
            </w:r>
            <w:r>
              <w:rPr>
                <w:rFonts w:asciiTheme="minorHAnsi" w:hAnsiTheme="minorHAnsi" w:cstheme="minorHAnsi"/>
                <w:sz w:val="22"/>
                <w:szCs w:val="22"/>
              </w:rPr>
              <w:t xml:space="preserve">and aging </w:t>
            </w:r>
            <w:r w:rsidRPr="002656B6">
              <w:rPr>
                <w:rFonts w:asciiTheme="minorHAnsi" w:hAnsiTheme="minorHAnsi" w:cstheme="minorHAnsi"/>
                <w:sz w:val="22"/>
                <w:szCs w:val="22"/>
              </w:rPr>
              <w:t>organizations and regional transportation company representatives.</w:t>
            </w:r>
          </w:p>
        </w:tc>
        <w:tc>
          <w:tcPr>
            <w:tcW w:w="2790" w:type="dxa"/>
          </w:tcPr>
          <w:p w14:paraId="74A55753" w14:textId="77777777" w:rsidR="005273CE" w:rsidRPr="002656B6" w:rsidRDefault="005273CE" w:rsidP="005273CE">
            <w:pPr>
              <w:rPr>
                <w:rFonts w:asciiTheme="minorHAnsi" w:hAnsiTheme="minorHAnsi" w:cstheme="minorHAnsi"/>
                <w:sz w:val="22"/>
                <w:szCs w:val="22"/>
              </w:rPr>
            </w:pPr>
            <w:r w:rsidRPr="005273CE">
              <w:rPr>
                <w:rFonts w:asciiTheme="minorHAnsi" w:hAnsiTheme="minorHAnsi" w:cstheme="minorHAnsi"/>
                <w:color w:val="ED7D31" w:themeColor="accent2"/>
                <w:sz w:val="22"/>
                <w:szCs w:val="22"/>
              </w:rPr>
              <w:t>1.2</w:t>
            </w:r>
            <w:r w:rsidRPr="002656B6">
              <w:rPr>
                <w:rFonts w:asciiTheme="minorHAnsi" w:hAnsiTheme="minorHAnsi" w:cstheme="minorHAnsi"/>
                <w:sz w:val="22"/>
                <w:szCs w:val="22"/>
              </w:rPr>
              <w:br/>
              <w:t>Advocate for Policy Changes.  Engage in advocacy efforts to influence local and regional transportation policies to include cross-county funding and routes.</w:t>
            </w:r>
          </w:p>
        </w:tc>
        <w:tc>
          <w:tcPr>
            <w:tcW w:w="2700" w:type="dxa"/>
            <w:vMerge/>
          </w:tcPr>
          <w:p w14:paraId="2936C256" w14:textId="77777777" w:rsidR="005273CE" w:rsidRPr="002656B6" w:rsidRDefault="005273CE" w:rsidP="005273CE">
            <w:pPr>
              <w:rPr>
                <w:rFonts w:asciiTheme="minorHAnsi" w:hAnsiTheme="minorHAnsi" w:cstheme="minorHAnsi"/>
                <w:sz w:val="22"/>
                <w:szCs w:val="22"/>
              </w:rPr>
            </w:pPr>
          </w:p>
        </w:tc>
        <w:tc>
          <w:tcPr>
            <w:tcW w:w="2790" w:type="dxa"/>
            <w:vMerge/>
          </w:tcPr>
          <w:p w14:paraId="34CA3549" w14:textId="77777777" w:rsidR="005273CE" w:rsidRPr="002656B6" w:rsidRDefault="005273CE" w:rsidP="005273CE">
            <w:pPr>
              <w:rPr>
                <w:rFonts w:asciiTheme="minorHAnsi" w:hAnsiTheme="minorHAnsi" w:cstheme="minorHAnsi"/>
                <w:sz w:val="22"/>
                <w:szCs w:val="22"/>
              </w:rPr>
            </w:pPr>
          </w:p>
        </w:tc>
      </w:tr>
      <w:tr w:rsidR="005273CE" w:rsidRPr="002656B6" w14:paraId="150AE110" w14:textId="4C6AF567" w:rsidTr="005273CE">
        <w:trPr>
          <w:trHeight w:val="305"/>
        </w:trPr>
        <w:tc>
          <w:tcPr>
            <w:tcW w:w="2425" w:type="dxa"/>
          </w:tcPr>
          <w:p w14:paraId="4AA86370" w14:textId="77777777" w:rsidR="005273CE" w:rsidRPr="005273CE" w:rsidRDefault="005273CE" w:rsidP="005273CE">
            <w:pPr>
              <w:rPr>
                <w:rFonts w:asciiTheme="minorHAnsi" w:hAnsiTheme="minorHAnsi" w:cstheme="minorHAnsi"/>
                <w:color w:val="4472C4" w:themeColor="accent1"/>
                <w:sz w:val="22"/>
                <w:szCs w:val="22"/>
              </w:rPr>
            </w:pPr>
            <w:r w:rsidRPr="005273CE">
              <w:rPr>
                <w:rFonts w:asciiTheme="minorHAnsi" w:hAnsiTheme="minorHAnsi" w:cstheme="minorHAnsi"/>
                <w:color w:val="4472C4" w:themeColor="accent1"/>
                <w:sz w:val="22"/>
                <w:szCs w:val="22"/>
              </w:rPr>
              <w:t>1.3.1</w:t>
            </w:r>
          </w:p>
          <w:p w14:paraId="38FB9242" w14:textId="77777777" w:rsidR="005273CE" w:rsidRPr="002656B6" w:rsidRDefault="005273CE" w:rsidP="005273CE">
            <w:pPr>
              <w:rPr>
                <w:rFonts w:asciiTheme="minorHAnsi" w:hAnsiTheme="minorHAnsi" w:cstheme="minorHAnsi"/>
                <w:sz w:val="22"/>
                <w:szCs w:val="22"/>
              </w:rPr>
            </w:pPr>
            <w:r w:rsidRPr="002656B6">
              <w:rPr>
                <w:rFonts w:asciiTheme="minorHAnsi" w:hAnsiTheme="minorHAnsi" w:cstheme="minorHAnsi"/>
                <w:sz w:val="22"/>
                <w:szCs w:val="22"/>
              </w:rPr>
              <w:t>Develop and implement a public awareness campaign to educate the community about the transportation challenges faced by individuals with disabilities focusing on regional transportation needs as opposed to county specific</w:t>
            </w:r>
          </w:p>
        </w:tc>
        <w:tc>
          <w:tcPr>
            <w:tcW w:w="2790" w:type="dxa"/>
          </w:tcPr>
          <w:p w14:paraId="2626CE43" w14:textId="77777777" w:rsidR="005273CE" w:rsidRPr="005273CE" w:rsidRDefault="005273CE" w:rsidP="005273CE">
            <w:pPr>
              <w:rPr>
                <w:rFonts w:asciiTheme="minorHAnsi" w:hAnsiTheme="minorHAnsi" w:cstheme="minorHAnsi"/>
                <w:color w:val="ED7D31" w:themeColor="accent2"/>
                <w:sz w:val="22"/>
                <w:szCs w:val="22"/>
              </w:rPr>
            </w:pPr>
            <w:r w:rsidRPr="005273CE">
              <w:rPr>
                <w:rFonts w:asciiTheme="minorHAnsi" w:hAnsiTheme="minorHAnsi" w:cstheme="minorHAnsi"/>
                <w:color w:val="ED7D31" w:themeColor="accent2"/>
                <w:sz w:val="22"/>
                <w:szCs w:val="22"/>
              </w:rPr>
              <w:t>1.3</w:t>
            </w:r>
          </w:p>
          <w:p w14:paraId="39C3A37A" w14:textId="77777777" w:rsidR="005273CE" w:rsidRDefault="005273CE" w:rsidP="005273CE">
            <w:pPr>
              <w:rPr>
                <w:rFonts w:asciiTheme="minorHAnsi" w:hAnsiTheme="minorHAnsi" w:cstheme="minorHAnsi"/>
                <w:sz w:val="22"/>
                <w:szCs w:val="22"/>
              </w:rPr>
            </w:pPr>
            <w:r w:rsidRPr="002656B6">
              <w:rPr>
                <w:rFonts w:asciiTheme="minorHAnsi" w:hAnsiTheme="minorHAnsi" w:cstheme="minorHAnsi"/>
                <w:sz w:val="22"/>
                <w:szCs w:val="22"/>
              </w:rPr>
              <w:t xml:space="preserve">Raise Public Awareness.  </w:t>
            </w:r>
            <w:r>
              <w:rPr>
                <w:rFonts w:asciiTheme="minorHAnsi" w:hAnsiTheme="minorHAnsi" w:cstheme="minorHAnsi"/>
                <w:sz w:val="22"/>
                <w:szCs w:val="22"/>
              </w:rPr>
              <w:t>Utilizing SILCs outreach campaign efforts, p</w:t>
            </w:r>
            <w:r w:rsidRPr="002656B6">
              <w:rPr>
                <w:rFonts w:asciiTheme="minorHAnsi" w:hAnsiTheme="minorHAnsi" w:cstheme="minorHAnsi"/>
                <w:sz w:val="22"/>
                <w:szCs w:val="22"/>
              </w:rPr>
              <w:t>romote understanding and support the need to invest in cross-county transportation options, fostering a more inclusive and accessible state</w:t>
            </w:r>
          </w:p>
          <w:p w14:paraId="21634F92" w14:textId="77777777" w:rsidR="005273CE" w:rsidRDefault="005273CE" w:rsidP="005273CE">
            <w:pPr>
              <w:rPr>
                <w:rFonts w:asciiTheme="minorHAnsi" w:hAnsiTheme="minorHAnsi" w:cstheme="minorHAnsi"/>
                <w:sz w:val="22"/>
                <w:szCs w:val="22"/>
              </w:rPr>
            </w:pPr>
          </w:p>
          <w:p w14:paraId="79F05C1E" w14:textId="77777777" w:rsidR="005273CE" w:rsidRPr="002656B6" w:rsidRDefault="005273CE" w:rsidP="005273CE">
            <w:pPr>
              <w:rPr>
                <w:rFonts w:asciiTheme="minorHAnsi" w:hAnsiTheme="minorHAnsi" w:cstheme="minorHAnsi"/>
                <w:sz w:val="22"/>
                <w:szCs w:val="22"/>
              </w:rPr>
            </w:pPr>
            <w:r>
              <w:rPr>
                <w:rFonts w:asciiTheme="minorHAnsi" w:hAnsiTheme="minorHAnsi" w:cstheme="minorHAnsi"/>
                <w:sz w:val="22"/>
                <w:szCs w:val="22"/>
              </w:rPr>
              <w:t>*Broaden target audience to leverage understanding that disability impacts all of us -  intersects all ages, races, and income-levels.</w:t>
            </w:r>
          </w:p>
        </w:tc>
        <w:tc>
          <w:tcPr>
            <w:tcW w:w="2700" w:type="dxa"/>
            <w:vMerge/>
            <w:vAlign w:val="center"/>
          </w:tcPr>
          <w:p w14:paraId="3E555FFD" w14:textId="77777777" w:rsidR="005273CE" w:rsidRPr="002656B6" w:rsidRDefault="005273CE" w:rsidP="005273CE">
            <w:pPr>
              <w:rPr>
                <w:rFonts w:asciiTheme="minorHAnsi" w:hAnsiTheme="minorHAnsi" w:cstheme="minorHAnsi"/>
                <w:sz w:val="22"/>
                <w:szCs w:val="22"/>
              </w:rPr>
            </w:pPr>
          </w:p>
        </w:tc>
        <w:tc>
          <w:tcPr>
            <w:tcW w:w="2790" w:type="dxa"/>
            <w:vMerge/>
          </w:tcPr>
          <w:p w14:paraId="6C503224" w14:textId="77777777" w:rsidR="005273CE" w:rsidRPr="002656B6" w:rsidRDefault="005273CE" w:rsidP="005273CE">
            <w:pPr>
              <w:rPr>
                <w:rFonts w:asciiTheme="minorHAnsi" w:hAnsiTheme="minorHAnsi" w:cstheme="minorHAnsi"/>
                <w:sz w:val="22"/>
                <w:szCs w:val="22"/>
              </w:rPr>
            </w:pPr>
          </w:p>
        </w:tc>
      </w:tr>
    </w:tbl>
    <w:p w14:paraId="58A0481A" w14:textId="7D093403" w:rsidR="005273CE" w:rsidRDefault="00CC4B62">
      <w:r>
        <w:t>GOAL 1 Working Document (DRAFT!!!)</w:t>
      </w:r>
    </w:p>
    <w:p w14:paraId="0FED37CA" w14:textId="77777777" w:rsidR="005273CE" w:rsidRDefault="005273CE">
      <w:pPr>
        <w:spacing w:after="160" w:line="259" w:lineRule="auto"/>
      </w:pPr>
      <w:r>
        <w:br w:type="page"/>
      </w:r>
    </w:p>
    <w:tbl>
      <w:tblPr>
        <w:tblStyle w:val="TableGrid"/>
        <w:tblpPr w:leftFromText="180" w:rightFromText="180" w:horzAnchor="margin" w:tblpY="585"/>
        <w:tblW w:w="10525" w:type="dxa"/>
        <w:tblLook w:val="04A0" w:firstRow="1" w:lastRow="0" w:firstColumn="1" w:lastColumn="0" w:noHBand="0" w:noVBand="1"/>
      </w:tblPr>
      <w:tblGrid>
        <w:gridCol w:w="2343"/>
        <w:gridCol w:w="2496"/>
        <w:gridCol w:w="3377"/>
        <w:gridCol w:w="2309"/>
      </w:tblGrid>
      <w:tr w:rsidR="005273CE" w:rsidRPr="002656B6" w14:paraId="73336045" w14:textId="2059F92C" w:rsidTr="00232F59">
        <w:trPr>
          <w:trHeight w:val="440"/>
        </w:trPr>
        <w:tc>
          <w:tcPr>
            <w:tcW w:w="2343" w:type="dxa"/>
          </w:tcPr>
          <w:p w14:paraId="1A8201CC" w14:textId="77777777" w:rsidR="005273CE" w:rsidRPr="002656B6" w:rsidRDefault="005273CE" w:rsidP="005273CE">
            <w:pPr>
              <w:rPr>
                <w:rFonts w:asciiTheme="minorHAnsi" w:hAnsiTheme="minorHAnsi" w:cstheme="minorHAnsi"/>
                <w:sz w:val="22"/>
                <w:szCs w:val="22"/>
              </w:rPr>
            </w:pPr>
            <w:r>
              <w:rPr>
                <w:noProof/>
              </w:rPr>
              <w:lastRenderedPageBreak/>
              <mc:AlternateContent>
                <mc:Choice Requires="wps">
                  <w:drawing>
                    <wp:anchor distT="4294967295" distB="4294967295" distL="114300" distR="114300" simplePos="0" relativeHeight="251675648" behindDoc="0" locked="0" layoutInCell="1" allowOverlap="1" wp14:anchorId="35AE65A9" wp14:editId="7E7EE5F3">
                      <wp:simplePos x="0" y="0"/>
                      <wp:positionH relativeFrom="column">
                        <wp:posOffset>1145540</wp:posOffset>
                      </wp:positionH>
                      <wp:positionV relativeFrom="paragraph">
                        <wp:posOffset>79374</wp:posOffset>
                      </wp:positionV>
                      <wp:extent cx="247650" cy="0"/>
                      <wp:effectExtent l="0" t="76200" r="0" b="76200"/>
                      <wp:wrapNone/>
                      <wp:docPr id="81886268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2EEE8D" id="Straight Arrow Connector 3" o:spid="_x0000_s1026" type="#_x0000_t32" style="position:absolute;margin-left:90.2pt;margin-top:6.25pt;width:1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" strokecolor="black [3213]" strokeweight=".5pt">
                      <v:stroke endarrow="block" joinstyle="miter"/>
                      <o:lock v:ext="edit" shapetype="f"/>
                    </v:shape>
                  </w:pict>
                </mc:Fallback>
              </mc:AlternateContent>
            </w:r>
            <w:r w:rsidRPr="002656B6">
              <w:rPr>
                <w:rFonts w:asciiTheme="minorHAnsi" w:hAnsiTheme="minorHAnsi" w:cstheme="minorHAnsi"/>
                <w:sz w:val="22"/>
                <w:szCs w:val="22"/>
              </w:rPr>
              <w:t xml:space="preserve">If </w:t>
            </w:r>
            <w:r w:rsidRPr="002656B6">
              <w:rPr>
                <w:rFonts w:asciiTheme="minorHAnsi" w:hAnsiTheme="minorHAnsi" w:cstheme="minorHAnsi"/>
                <w:color w:val="4472C4" w:themeColor="accent1"/>
                <w:sz w:val="22"/>
                <w:szCs w:val="22"/>
              </w:rPr>
              <w:t>ACTIVITY</w:t>
            </w:r>
            <w:r w:rsidRPr="002656B6">
              <w:rPr>
                <w:rFonts w:asciiTheme="minorHAnsi" w:hAnsiTheme="minorHAnsi" w:cstheme="minorHAnsi"/>
                <w:sz w:val="22"/>
                <w:szCs w:val="22"/>
              </w:rPr>
              <w:t xml:space="preserve">        </w:t>
            </w:r>
          </w:p>
        </w:tc>
        <w:tc>
          <w:tcPr>
            <w:tcW w:w="2496" w:type="dxa"/>
          </w:tcPr>
          <w:p w14:paraId="088BB88B" w14:textId="5ABEF47E" w:rsidR="005273CE" w:rsidRPr="002656B6" w:rsidRDefault="005273CE" w:rsidP="005273CE">
            <w:pPr>
              <w:rPr>
                <w:rFonts w:asciiTheme="minorHAnsi" w:hAnsiTheme="minorHAnsi" w:cstheme="minorHAnsi"/>
                <w:sz w:val="22"/>
                <w:szCs w:val="22"/>
              </w:rPr>
            </w:pPr>
            <w:r>
              <w:rPr>
                <w:noProof/>
              </w:rPr>
              <mc:AlternateContent>
                <mc:Choice Requires="wps">
                  <w:drawing>
                    <wp:anchor distT="4294967295" distB="4294967295" distL="114300" distR="114300" simplePos="0" relativeHeight="251676672" behindDoc="0" locked="0" layoutInCell="1" allowOverlap="1" wp14:anchorId="65488825" wp14:editId="2A9BF0CC">
                      <wp:simplePos x="0" y="0"/>
                      <wp:positionH relativeFrom="column">
                        <wp:posOffset>1130935</wp:posOffset>
                      </wp:positionH>
                      <wp:positionV relativeFrom="paragraph">
                        <wp:posOffset>83819</wp:posOffset>
                      </wp:positionV>
                      <wp:extent cx="247650" cy="0"/>
                      <wp:effectExtent l="0" t="76200" r="0" b="76200"/>
                      <wp:wrapNone/>
                      <wp:docPr id="146213120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50B7BA" id="Straight Arrow Connector 2" o:spid="_x0000_s1026" type="#_x0000_t32" style="position:absolute;margin-left:89.05pt;margin-top:6.6pt;width:19.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" strokecolor="black [3213]" strokeweight=".5pt">
                      <v:stroke endarrow="block" joinstyle="miter"/>
                      <o:lock v:ext="edit" shapetype="f"/>
                    </v:shape>
                  </w:pict>
                </mc:Fallback>
              </mc:AlternateContent>
            </w:r>
            <w:r w:rsidRPr="002656B6">
              <w:rPr>
                <w:rFonts w:asciiTheme="minorHAnsi" w:hAnsiTheme="minorHAnsi" w:cstheme="minorHAnsi"/>
                <w:sz w:val="22"/>
                <w:szCs w:val="22"/>
              </w:rPr>
              <w:t xml:space="preserve">then </w:t>
            </w:r>
            <w:r w:rsidRPr="002656B6">
              <w:rPr>
                <w:rFonts w:asciiTheme="minorHAnsi" w:hAnsiTheme="minorHAnsi" w:cstheme="minorHAnsi"/>
                <w:color w:val="ED7D31" w:themeColor="accent2"/>
                <w:sz w:val="22"/>
                <w:szCs w:val="22"/>
              </w:rPr>
              <w:t>OBJECTIVE</w:t>
            </w:r>
            <w:r w:rsidRPr="002656B6">
              <w:rPr>
                <w:rFonts w:asciiTheme="minorHAnsi" w:hAnsiTheme="minorHAnsi" w:cstheme="minorHAnsi"/>
                <w:sz w:val="22"/>
                <w:szCs w:val="22"/>
              </w:rPr>
              <w:t xml:space="preserve"> (if           )</w:t>
            </w:r>
          </w:p>
        </w:tc>
        <w:tc>
          <w:tcPr>
            <w:tcW w:w="3377" w:type="dxa"/>
          </w:tcPr>
          <w:p w14:paraId="36B8CC4D" w14:textId="1A463A62" w:rsidR="005273CE" w:rsidRDefault="005273CE" w:rsidP="005273CE">
            <w:pPr>
              <w:rPr>
                <w:noProof/>
              </w:rPr>
            </w:pPr>
            <w:r>
              <w:rPr>
                <w:noProof/>
              </w:rPr>
              <mc:AlternateContent>
                <mc:Choice Requires="wps">
                  <w:drawing>
                    <wp:anchor distT="4294967295" distB="4294967295" distL="114300" distR="114300" simplePos="0" relativeHeight="251677696" behindDoc="0" locked="0" layoutInCell="1" allowOverlap="1" wp14:anchorId="14B33DAE" wp14:editId="23381F9B">
                      <wp:simplePos x="0" y="0"/>
                      <wp:positionH relativeFrom="column">
                        <wp:posOffset>911860</wp:posOffset>
                      </wp:positionH>
                      <wp:positionV relativeFrom="paragraph">
                        <wp:posOffset>83185</wp:posOffset>
                      </wp:positionV>
                      <wp:extent cx="247650" cy="0"/>
                      <wp:effectExtent l="0" t="76200" r="0" b="76200"/>
                      <wp:wrapNone/>
                      <wp:docPr id="49629410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9FF953" id="Straight Arrow Connector 1" o:spid="_x0000_s1026" type="#_x0000_t32" style="position:absolute;margin-left:71.8pt;margin-top:6.55pt;width:1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" strokecolor="black [3213]" strokeweight=".5pt">
                      <v:stroke endarrow="block" joinstyle="miter"/>
                      <o:lock v:ext="edit" shapetype="f"/>
                    </v:shape>
                  </w:pict>
                </mc:Fallback>
              </mc:AlternateContent>
            </w:r>
            <w:r w:rsidRPr="002656B6">
              <w:rPr>
                <w:rFonts w:asciiTheme="minorHAnsi" w:hAnsiTheme="minorHAnsi" w:cstheme="minorHAnsi"/>
                <w:sz w:val="22"/>
                <w:szCs w:val="22"/>
              </w:rPr>
              <w:t xml:space="preserve">then </w:t>
            </w:r>
            <w:r w:rsidRPr="002656B6">
              <w:rPr>
                <w:rFonts w:asciiTheme="minorHAnsi" w:hAnsiTheme="minorHAnsi" w:cstheme="minorHAnsi"/>
                <w:color w:val="70AD47" w:themeColor="accent6"/>
                <w:sz w:val="22"/>
                <w:szCs w:val="22"/>
              </w:rPr>
              <w:t>GO</w:t>
            </w:r>
            <w:r>
              <w:rPr>
                <w:rFonts w:asciiTheme="minorHAnsi" w:hAnsiTheme="minorHAnsi" w:cstheme="minorHAnsi"/>
                <w:color w:val="70AD47" w:themeColor="accent6"/>
                <w:sz w:val="22"/>
                <w:szCs w:val="22"/>
              </w:rPr>
              <w:t>AL</w:t>
            </w:r>
            <w:r w:rsidRPr="002656B6">
              <w:rPr>
                <w:rFonts w:asciiTheme="minorHAnsi" w:hAnsiTheme="minorHAnsi" w:cstheme="minorHAnsi"/>
                <w:sz w:val="22"/>
                <w:szCs w:val="22"/>
              </w:rPr>
              <w:t xml:space="preserve">     (if           )</w:t>
            </w:r>
          </w:p>
        </w:tc>
        <w:tc>
          <w:tcPr>
            <w:tcW w:w="2309" w:type="dxa"/>
          </w:tcPr>
          <w:p w14:paraId="512007B6" w14:textId="77777777" w:rsidR="005273CE" w:rsidRPr="002656B6" w:rsidRDefault="005273CE" w:rsidP="005273CE">
            <w:pPr>
              <w:rPr>
                <w:rFonts w:asciiTheme="minorHAnsi" w:hAnsiTheme="minorHAnsi" w:cstheme="minorHAnsi"/>
                <w:sz w:val="22"/>
                <w:szCs w:val="22"/>
              </w:rPr>
            </w:pPr>
            <w:r w:rsidRPr="002656B6">
              <w:rPr>
                <w:rFonts w:asciiTheme="minorHAnsi" w:hAnsiTheme="minorHAnsi" w:cstheme="minorHAnsi"/>
                <w:sz w:val="22"/>
                <w:szCs w:val="22"/>
              </w:rPr>
              <w:t>then MISSION</w:t>
            </w:r>
          </w:p>
          <w:p w14:paraId="6A826C1A" w14:textId="77777777" w:rsidR="005273CE" w:rsidRDefault="005273CE" w:rsidP="005273CE">
            <w:pPr>
              <w:rPr>
                <w:noProof/>
              </w:rPr>
            </w:pPr>
          </w:p>
        </w:tc>
      </w:tr>
      <w:tr w:rsidR="00C403F7" w:rsidRPr="002656B6" w14:paraId="43DD53AE" w14:textId="287A2240" w:rsidTr="00232F59">
        <w:trPr>
          <w:trHeight w:val="395"/>
        </w:trPr>
        <w:tc>
          <w:tcPr>
            <w:tcW w:w="2343" w:type="dxa"/>
          </w:tcPr>
          <w:p w14:paraId="1501249D" w14:textId="77777777" w:rsidR="00C403F7" w:rsidRPr="00C403F7" w:rsidRDefault="00C403F7" w:rsidP="005273CE">
            <w:pPr>
              <w:rPr>
                <w:rFonts w:ascii="Calibri" w:hAnsi="Calibri" w:cs="Calibri"/>
                <w:color w:val="4472C4" w:themeColor="accent1"/>
                <w:sz w:val="24"/>
                <w:szCs w:val="24"/>
              </w:rPr>
            </w:pPr>
            <w:r w:rsidRPr="00C403F7">
              <w:rPr>
                <w:rFonts w:ascii="Calibri" w:hAnsi="Calibri" w:cs="Calibri"/>
                <w:color w:val="4472C4" w:themeColor="accent1"/>
                <w:sz w:val="24"/>
                <w:szCs w:val="24"/>
              </w:rPr>
              <w:t>2.1.1</w:t>
            </w:r>
          </w:p>
          <w:p w14:paraId="67E66417" w14:textId="2F8164A8" w:rsidR="00C403F7" w:rsidRDefault="00C403F7" w:rsidP="005273CE">
            <w:pPr>
              <w:rPr>
                <w:rFonts w:ascii="Calibri" w:hAnsi="Calibri" w:cs="Calibri"/>
                <w:sz w:val="24"/>
                <w:szCs w:val="24"/>
              </w:rPr>
            </w:pPr>
            <w:r w:rsidRPr="00CA6F07">
              <w:rPr>
                <w:rFonts w:ascii="Calibri" w:hAnsi="Calibri" w:cs="Calibri"/>
                <w:sz w:val="24"/>
                <w:szCs w:val="24"/>
              </w:rPr>
              <w:t>Collaborate with policymakers to draft inclusive housing policies.</w:t>
            </w:r>
            <w:r w:rsidR="00232F59">
              <w:rPr>
                <w:rFonts w:ascii="Calibri" w:hAnsi="Calibri" w:cs="Calibri"/>
                <w:sz w:val="24"/>
                <w:szCs w:val="24"/>
              </w:rPr>
              <w:t xml:space="preserve">  </w:t>
            </w:r>
            <w:r w:rsidR="00232F59" w:rsidRPr="00CA6F07">
              <w:rPr>
                <w:rFonts w:ascii="Calibri" w:hAnsi="Calibri" w:cs="Calibri"/>
                <w:sz w:val="24"/>
                <w:szCs w:val="24"/>
              </w:rPr>
              <w:t xml:space="preserve"> Advocate for </w:t>
            </w:r>
            <w:r w:rsidR="00232F59">
              <w:rPr>
                <w:rFonts w:ascii="Calibri" w:hAnsi="Calibri" w:cs="Calibri"/>
                <w:sz w:val="24"/>
                <w:szCs w:val="24"/>
              </w:rPr>
              <w:t xml:space="preserve">funding mechanisms including, </w:t>
            </w:r>
            <w:r w:rsidR="00232F59" w:rsidRPr="00CA6F07">
              <w:rPr>
                <w:rFonts w:ascii="Calibri" w:hAnsi="Calibri" w:cs="Calibri"/>
                <w:sz w:val="24"/>
                <w:szCs w:val="24"/>
              </w:rPr>
              <w:t xml:space="preserve">tax incentives </w:t>
            </w:r>
            <w:r w:rsidR="00232F59">
              <w:rPr>
                <w:rFonts w:ascii="Calibri" w:hAnsi="Calibri" w:cs="Calibri"/>
                <w:sz w:val="24"/>
                <w:szCs w:val="24"/>
              </w:rPr>
              <w:t xml:space="preserve">and low interest loans </w:t>
            </w:r>
            <w:r w:rsidR="00232F59" w:rsidRPr="00CA6F07">
              <w:rPr>
                <w:rFonts w:ascii="Calibri" w:hAnsi="Calibri" w:cs="Calibri"/>
                <w:sz w:val="24"/>
                <w:szCs w:val="24"/>
              </w:rPr>
              <w:t>for property owners investing in accessible residential building or home modifications</w:t>
            </w:r>
          </w:p>
          <w:p w14:paraId="0C9AA405" w14:textId="77777777" w:rsidR="00C403F7" w:rsidRDefault="00C403F7" w:rsidP="005273CE">
            <w:pPr>
              <w:rPr>
                <w:rFonts w:asciiTheme="minorHAnsi" w:hAnsiTheme="minorHAnsi" w:cstheme="minorHAnsi"/>
                <w:sz w:val="22"/>
                <w:szCs w:val="22"/>
              </w:rPr>
            </w:pPr>
          </w:p>
          <w:p w14:paraId="2393093E" w14:textId="77777777" w:rsidR="00C403F7" w:rsidRPr="00501209" w:rsidRDefault="00C403F7" w:rsidP="005273CE">
            <w:pPr>
              <w:pStyle w:val="ListParagraph"/>
              <w:numPr>
                <w:ilvl w:val="0"/>
                <w:numId w:val="1"/>
              </w:numPr>
              <w:ind w:left="330" w:hanging="270"/>
              <w:rPr>
                <w:rFonts w:asciiTheme="minorHAnsi" w:hAnsiTheme="minorHAnsi" w:cstheme="minorHAnsi"/>
                <w:sz w:val="22"/>
                <w:szCs w:val="22"/>
              </w:rPr>
            </w:pPr>
            <w:r w:rsidRPr="00501209">
              <w:rPr>
                <w:rFonts w:asciiTheme="minorHAnsi" w:hAnsiTheme="minorHAnsi" w:cstheme="minorHAnsi"/>
                <w:sz w:val="22"/>
                <w:szCs w:val="22"/>
              </w:rPr>
              <w:t>Visitability</w:t>
            </w:r>
          </w:p>
          <w:p w14:paraId="5AD6568E" w14:textId="77777777" w:rsidR="00C403F7" w:rsidRDefault="00C403F7" w:rsidP="005273CE">
            <w:pPr>
              <w:pStyle w:val="ListParagraph"/>
              <w:numPr>
                <w:ilvl w:val="0"/>
                <w:numId w:val="1"/>
              </w:numPr>
              <w:ind w:left="330" w:hanging="270"/>
              <w:rPr>
                <w:rFonts w:asciiTheme="minorHAnsi" w:hAnsiTheme="minorHAnsi" w:cstheme="minorHAnsi"/>
                <w:sz w:val="22"/>
                <w:szCs w:val="22"/>
              </w:rPr>
            </w:pPr>
            <w:r w:rsidRPr="00501209">
              <w:rPr>
                <w:rFonts w:asciiTheme="minorHAnsi" w:hAnsiTheme="minorHAnsi" w:cstheme="minorHAnsi"/>
                <w:sz w:val="22"/>
                <w:szCs w:val="22"/>
              </w:rPr>
              <w:t>Inclusive/Universal Design</w:t>
            </w:r>
          </w:p>
          <w:p w14:paraId="6BC366EA" w14:textId="77777777" w:rsidR="00C403F7" w:rsidRDefault="00C403F7" w:rsidP="005273CE">
            <w:pPr>
              <w:pStyle w:val="ListParagraph"/>
              <w:numPr>
                <w:ilvl w:val="0"/>
                <w:numId w:val="1"/>
              </w:numPr>
              <w:ind w:left="330" w:hanging="270"/>
              <w:rPr>
                <w:rFonts w:asciiTheme="minorHAnsi" w:hAnsiTheme="minorHAnsi" w:cstheme="minorHAnsi"/>
                <w:sz w:val="22"/>
                <w:szCs w:val="22"/>
              </w:rPr>
            </w:pPr>
            <w:r>
              <w:rPr>
                <w:rFonts w:asciiTheme="minorHAnsi" w:hAnsiTheme="minorHAnsi" w:cstheme="minorHAnsi"/>
                <w:sz w:val="22"/>
                <w:szCs w:val="22"/>
              </w:rPr>
              <w:t>Aging in Place</w:t>
            </w:r>
          </w:p>
          <w:p w14:paraId="42501D56" w14:textId="77777777" w:rsidR="00C403F7" w:rsidRDefault="00C403F7" w:rsidP="005273CE">
            <w:pPr>
              <w:rPr>
                <w:rFonts w:asciiTheme="minorHAnsi" w:hAnsiTheme="minorHAnsi" w:cstheme="minorHAnsi"/>
                <w:sz w:val="22"/>
                <w:szCs w:val="22"/>
              </w:rPr>
            </w:pPr>
          </w:p>
          <w:p w14:paraId="203754C0" w14:textId="77777777" w:rsidR="00C403F7" w:rsidRPr="00501209" w:rsidRDefault="00C403F7" w:rsidP="005273CE">
            <w:pPr>
              <w:rPr>
                <w:rFonts w:asciiTheme="minorHAnsi" w:hAnsiTheme="minorHAnsi" w:cstheme="minorHAnsi"/>
                <w:sz w:val="22"/>
                <w:szCs w:val="22"/>
              </w:rPr>
            </w:pPr>
          </w:p>
          <w:p w14:paraId="05BB065F" w14:textId="77777777" w:rsidR="00C403F7" w:rsidRPr="002656B6" w:rsidRDefault="00C403F7" w:rsidP="005273CE">
            <w:pPr>
              <w:rPr>
                <w:rFonts w:asciiTheme="minorHAnsi" w:hAnsiTheme="minorHAnsi" w:cstheme="minorHAnsi"/>
                <w:sz w:val="22"/>
                <w:szCs w:val="22"/>
              </w:rPr>
            </w:pPr>
          </w:p>
        </w:tc>
        <w:tc>
          <w:tcPr>
            <w:tcW w:w="2496" w:type="dxa"/>
          </w:tcPr>
          <w:p w14:paraId="72F01BF6" w14:textId="77777777" w:rsidR="00C403F7" w:rsidRPr="00C403F7" w:rsidRDefault="00C403F7" w:rsidP="005273CE">
            <w:pPr>
              <w:rPr>
                <w:rFonts w:ascii="Calibri" w:hAnsi="Calibri" w:cs="Calibri"/>
                <w:color w:val="ED7D31" w:themeColor="accent2"/>
                <w:sz w:val="24"/>
                <w:szCs w:val="24"/>
              </w:rPr>
            </w:pPr>
            <w:r w:rsidRPr="00C403F7">
              <w:rPr>
                <w:rFonts w:ascii="Calibri" w:hAnsi="Calibri" w:cs="Calibri"/>
                <w:color w:val="ED7D31" w:themeColor="accent2"/>
                <w:sz w:val="24"/>
                <w:szCs w:val="24"/>
              </w:rPr>
              <w:t>2.1</w:t>
            </w:r>
          </w:p>
          <w:p w14:paraId="006DA814" w14:textId="37068E08" w:rsidR="00C403F7" w:rsidRDefault="00C403F7" w:rsidP="005273CE">
            <w:pPr>
              <w:rPr>
                <w:rFonts w:ascii="Calibri" w:hAnsi="Calibri" w:cs="Calibri"/>
                <w:sz w:val="24"/>
                <w:szCs w:val="24"/>
              </w:rPr>
            </w:pPr>
            <w:r w:rsidRPr="00CA6F07">
              <w:rPr>
                <w:rFonts w:ascii="Calibri" w:hAnsi="Calibri" w:cs="Calibri"/>
                <w:sz w:val="24"/>
                <w:szCs w:val="24"/>
              </w:rPr>
              <w:t xml:space="preserve">Work towards the enactment or improvement of </w:t>
            </w:r>
            <w:r>
              <w:rPr>
                <w:rFonts w:ascii="Calibri" w:hAnsi="Calibri" w:cs="Calibri"/>
                <w:sz w:val="24"/>
                <w:szCs w:val="24"/>
              </w:rPr>
              <w:t>legislation,</w:t>
            </w:r>
            <w:r w:rsidRPr="00CA6F07">
              <w:rPr>
                <w:rFonts w:ascii="Calibri" w:hAnsi="Calibri" w:cs="Calibri"/>
                <w:sz w:val="24"/>
                <w:szCs w:val="24"/>
              </w:rPr>
              <w:t xml:space="preserve"> policies</w:t>
            </w:r>
            <w:r>
              <w:rPr>
                <w:rFonts w:ascii="Calibri" w:hAnsi="Calibri" w:cs="Calibri"/>
                <w:sz w:val="24"/>
                <w:szCs w:val="24"/>
              </w:rPr>
              <w:t>, and building code</w:t>
            </w:r>
            <w:r w:rsidRPr="00CA6F07">
              <w:rPr>
                <w:rFonts w:ascii="Calibri" w:hAnsi="Calibri" w:cs="Calibri"/>
                <w:sz w:val="24"/>
                <w:szCs w:val="24"/>
              </w:rPr>
              <w:t xml:space="preserve"> that </w:t>
            </w:r>
            <w:r>
              <w:rPr>
                <w:rFonts w:ascii="Calibri" w:hAnsi="Calibri" w:cs="Calibri"/>
                <w:sz w:val="24"/>
                <w:szCs w:val="24"/>
              </w:rPr>
              <w:t>include</w:t>
            </w:r>
            <w:r w:rsidRPr="00CA6F07">
              <w:rPr>
                <w:rFonts w:ascii="Calibri" w:hAnsi="Calibri" w:cs="Calibri"/>
                <w:sz w:val="24"/>
                <w:szCs w:val="24"/>
              </w:rPr>
              <w:t xml:space="preserve"> the construction of affordable </w:t>
            </w:r>
            <w:r w:rsidRPr="00614B55">
              <w:rPr>
                <w:rFonts w:ascii="Calibri" w:hAnsi="Calibri" w:cs="Calibri"/>
                <w:b/>
                <w:bCs/>
                <w:sz w:val="24"/>
                <w:szCs w:val="24"/>
                <w:u w:val="single"/>
              </w:rPr>
              <w:t>and accessible</w:t>
            </w:r>
            <w:r>
              <w:rPr>
                <w:rFonts w:ascii="Calibri" w:hAnsi="Calibri" w:cs="Calibri"/>
                <w:b/>
                <w:bCs/>
                <w:sz w:val="24"/>
                <w:szCs w:val="24"/>
                <w:u w:val="single"/>
              </w:rPr>
              <w:t>/adaptable</w:t>
            </w:r>
            <w:r w:rsidRPr="00CA6F07">
              <w:rPr>
                <w:rFonts w:ascii="Calibri" w:hAnsi="Calibri" w:cs="Calibri"/>
                <w:sz w:val="24"/>
                <w:szCs w:val="24"/>
              </w:rPr>
              <w:t xml:space="preserve"> housing units for people with disabilities</w:t>
            </w:r>
            <w:r w:rsidR="00285708">
              <w:rPr>
                <w:rFonts w:ascii="Calibri" w:hAnsi="Calibri" w:cs="Calibri"/>
                <w:sz w:val="24"/>
                <w:szCs w:val="24"/>
              </w:rPr>
              <w:t xml:space="preserve">. </w:t>
            </w:r>
          </w:p>
          <w:p w14:paraId="09D5B68D" w14:textId="77777777" w:rsidR="00C403F7" w:rsidRDefault="00C403F7" w:rsidP="005273CE">
            <w:pPr>
              <w:rPr>
                <w:rFonts w:ascii="Calibri" w:hAnsi="Calibri" w:cs="Calibri"/>
                <w:sz w:val="24"/>
                <w:szCs w:val="24"/>
              </w:rPr>
            </w:pPr>
          </w:p>
          <w:p w14:paraId="66C8E3F0" w14:textId="77777777" w:rsidR="00C403F7" w:rsidRPr="002656B6" w:rsidRDefault="00C403F7" w:rsidP="005273CE">
            <w:pPr>
              <w:rPr>
                <w:rFonts w:asciiTheme="minorHAnsi" w:hAnsiTheme="minorHAnsi" w:cstheme="minorHAnsi"/>
                <w:sz w:val="22"/>
                <w:szCs w:val="22"/>
              </w:rPr>
            </w:pPr>
          </w:p>
        </w:tc>
        <w:tc>
          <w:tcPr>
            <w:tcW w:w="3377" w:type="dxa"/>
            <w:vMerge w:val="restart"/>
            <w:vAlign w:val="center"/>
          </w:tcPr>
          <w:p w14:paraId="7080ADF0" w14:textId="65FE121F" w:rsidR="00C403F7" w:rsidRPr="00C403F7" w:rsidRDefault="00C403F7" w:rsidP="005273CE">
            <w:pPr>
              <w:rPr>
                <w:rFonts w:ascii="Calibri" w:hAnsi="Calibri" w:cs="Calibri"/>
                <w:b/>
                <w:bCs/>
                <w:sz w:val="36"/>
                <w:szCs w:val="36"/>
              </w:rPr>
            </w:pPr>
            <w:r w:rsidRPr="00C403F7">
              <w:rPr>
                <w:rFonts w:ascii="Calibri" w:hAnsi="Calibri" w:cs="Calibri"/>
                <w:b/>
                <w:bCs/>
                <w:color w:val="538135" w:themeColor="accent6" w:themeShade="BF"/>
                <w:sz w:val="36"/>
                <w:szCs w:val="36"/>
              </w:rPr>
              <w:t>Goal 2: Advocate for increased availability of accessible</w:t>
            </w:r>
            <w:r w:rsidR="00C146C5">
              <w:rPr>
                <w:rFonts w:ascii="Calibri" w:hAnsi="Calibri" w:cs="Calibri"/>
                <w:b/>
                <w:bCs/>
                <w:color w:val="538135" w:themeColor="accent6" w:themeShade="BF"/>
                <w:sz w:val="36"/>
                <w:szCs w:val="36"/>
              </w:rPr>
              <w:t>/adaptable</w:t>
            </w:r>
            <w:r w:rsidRPr="00C403F7">
              <w:rPr>
                <w:rFonts w:ascii="Calibri" w:hAnsi="Calibri" w:cs="Calibri"/>
                <w:b/>
                <w:bCs/>
                <w:color w:val="538135" w:themeColor="accent6" w:themeShade="BF"/>
                <w:sz w:val="36"/>
                <w:szCs w:val="36"/>
              </w:rPr>
              <w:t xml:space="preserve"> and affordable housing for individuals with disabilities.</w:t>
            </w:r>
          </w:p>
        </w:tc>
        <w:tc>
          <w:tcPr>
            <w:tcW w:w="2309" w:type="dxa"/>
            <w:vMerge w:val="restart"/>
            <w:vAlign w:val="center"/>
          </w:tcPr>
          <w:p w14:paraId="139DD557" w14:textId="00F0E52D" w:rsidR="00C403F7" w:rsidRPr="00C403F7" w:rsidRDefault="00C403F7" w:rsidP="005273CE">
            <w:pPr>
              <w:rPr>
                <w:rFonts w:ascii="Calibri" w:hAnsi="Calibri" w:cs="Calibri"/>
                <w:sz w:val="36"/>
                <w:szCs w:val="36"/>
              </w:rPr>
            </w:pPr>
            <w:r w:rsidRPr="00C403F7">
              <w:rPr>
                <w:rFonts w:asciiTheme="minorHAnsi" w:hAnsiTheme="minorHAnsi" w:cstheme="minorHAnsi"/>
                <w:b/>
                <w:bCs/>
                <w:i/>
                <w:iCs/>
                <w:sz w:val="36"/>
                <w:szCs w:val="36"/>
              </w:rPr>
              <w:t>People with disabilities can live, work, and actively participate in fully accessible and inclusive communities</w:t>
            </w:r>
          </w:p>
        </w:tc>
      </w:tr>
      <w:tr w:rsidR="00C403F7" w:rsidRPr="00501209" w14:paraId="6B4CD71E" w14:textId="290E158B" w:rsidTr="00232F59">
        <w:trPr>
          <w:trHeight w:val="395"/>
        </w:trPr>
        <w:tc>
          <w:tcPr>
            <w:tcW w:w="2343" w:type="dxa"/>
          </w:tcPr>
          <w:p w14:paraId="1CE00225" w14:textId="77777777" w:rsidR="00C403F7" w:rsidRPr="00C403F7" w:rsidRDefault="00C403F7" w:rsidP="005273CE">
            <w:pPr>
              <w:rPr>
                <w:rFonts w:ascii="Calibri" w:hAnsi="Calibri" w:cs="Calibri"/>
                <w:color w:val="4472C4" w:themeColor="accent1"/>
                <w:sz w:val="24"/>
                <w:szCs w:val="24"/>
              </w:rPr>
            </w:pPr>
            <w:r w:rsidRPr="00C403F7">
              <w:rPr>
                <w:rFonts w:ascii="Calibri" w:hAnsi="Calibri" w:cs="Calibri"/>
                <w:color w:val="4472C4" w:themeColor="accent1"/>
                <w:sz w:val="24"/>
                <w:szCs w:val="24"/>
              </w:rPr>
              <w:t>2.2.1</w:t>
            </w:r>
          </w:p>
          <w:p w14:paraId="58BF074D" w14:textId="77777777" w:rsidR="00C403F7" w:rsidRPr="00501209" w:rsidRDefault="00C403F7" w:rsidP="005273CE">
            <w:pPr>
              <w:rPr>
                <w:rFonts w:ascii="Calibri" w:hAnsi="Calibri" w:cs="Calibri"/>
                <w:sz w:val="24"/>
                <w:szCs w:val="24"/>
              </w:rPr>
            </w:pPr>
            <w:r w:rsidRPr="00501209">
              <w:rPr>
                <w:rFonts w:ascii="Calibri" w:hAnsi="Calibri" w:cs="Calibri"/>
                <w:sz w:val="24"/>
                <w:szCs w:val="24"/>
              </w:rPr>
              <w:t>Host collaborative events that bring policymakers, experts, and individuals with disabilities together for discussions.</w:t>
            </w:r>
            <w:r>
              <w:rPr>
                <w:rFonts w:ascii="Calibri" w:hAnsi="Calibri" w:cs="Calibri"/>
                <w:sz w:val="24"/>
                <w:szCs w:val="24"/>
              </w:rPr>
              <w:t xml:space="preserve"> Focus on the new Disability Caucus in the Legislature.</w:t>
            </w:r>
          </w:p>
        </w:tc>
        <w:tc>
          <w:tcPr>
            <w:tcW w:w="2496" w:type="dxa"/>
          </w:tcPr>
          <w:p w14:paraId="33880837" w14:textId="77777777" w:rsidR="00C403F7" w:rsidRPr="00C403F7" w:rsidRDefault="00C403F7" w:rsidP="005273CE">
            <w:pPr>
              <w:rPr>
                <w:rFonts w:ascii="Calibri" w:hAnsi="Calibri" w:cs="Calibri"/>
                <w:color w:val="ED7D31" w:themeColor="accent2"/>
                <w:sz w:val="24"/>
                <w:szCs w:val="24"/>
              </w:rPr>
            </w:pPr>
            <w:r w:rsidRPr="00C403F7">
              <w:rPr>
                <w:rFonts w:ascii="Calibri" w:hAnsi="Calibri" w:cs="Calibri"/>
                <w:color w:val="ED7D31" w:themeColor="accent2"/>
                <w:sz w:val="24"/>
                <w:szCs w:val="24"/>
              </w:rPr>
              <w:t>2.2</w:t>
            </w:r>
          </w:p>
          <w:p w14:paraId="04AFE766" w14:textId="0E1B4E65" w:rsidR="00C403F7" w:rsidRPr="00501209" w:rsidRDefault="00232F59" w:rsidP="005273CE">
            <w:pPr>
              <w:rPr>
                <w:rFonts w:ascii="Calibri" w:hAnsi="Calibri" w:cs="Calibri"/>
                <w:sz w:val="24"/>
                <w:szCs w:val="24"/>
              </w:rPr>
            </w:pPr>
            <w:r w:rsidRPr="002656B6">
              <w:rPr>
                <w:rFonts w:asciiTheme="minorHAnsi" w:hAnsiTheme="minorHAnsi" w:cstheme="minorHAnsi"/>
                <w:sz w:val="22"/>
                <w:szCs w:val="22"/>
              </w:rPr>
              <w:t xml:space="preserve">Raise Public Awareness.  </w:t>
            </w:r>
            <w:r>
              <w:rPr>
                <w:rFonts w:asciiTheme="minorHAnsi" w:hAnsiTheme="minorHAnsi" w:cstheme="minorHAnsi"/>
                <w:sz w:val="22"/>
                <w:szCs w:val="22"/>
              </w:rPr>
              <w:t>Utilizing SILCs outreach campaign efforts</w:t>
            </w:r>
            <w:r w:rsidRPr="00501209">
              <w:rPr>
                <w:rFonts w:ascii="Calibri" w:hAnsi="Calibri" w:cs="Calibri"/>
                <w:sz w:val="24"/>
                <w:szCs w:val="24"/>
              </w:rPr>
              <w:t xml:space="preserve"> </w:t>
            </w:r>
            <w:r w:rsidR="00C403F7" w:rsidRPr="00501209">
              <w:rPr>
                <w:rFonts w:ascii="Calibri" w:hAnsi="Calibri" w:cs="Calibri"/>
                <w:sz w:val="24"/>
                <w:szCs w:val="24"/>
              </w:rPr>
              <w:t xml:space="preserve">about the nuanced understanding of accessibility within the disability community. </w:t>
            </w:r>
            <w:r w:rsidR="00C403F7">
              <w:rPr>
                <w:rFonts w:ascii="Calibri" w:hAnsi="Calibri" w:cs="Calibri"/>
                <w:sz w:val="24"/>
                <w:szCs w:val="24"/>
              </w:rPr>
              <w:t xml:space="preserve">Emphasize </w:t>
            </w:r>
            <w:r w:rsidR="00C403F7" w:rsidRPr="00501209">
              <w:rPr>
                <w:rFonts w:ascii="Calibri" w:hAnsi="Calibri" w:cs="Calibri"/>
                <w:sz w:val="24"/>
                <w:szCs w:val="24"/>
              </w:rPr>
              <w:t>that 'affordable' and 'accessible' are distinct concepts, often mistakenly used interchangeably by individuals outside the disability community.</w:t>
            </w:r>
          </w:p>
        </w:tc>
        <w:tc>
          <w:tcPr>
            <w:tcW w:w="3377" w:type="dxa"/>
            <w:vMerge/>
            <w:vAlign w:val="center"/>
          </w:tcPr>
          <w:p w14:paraId="1C5D2C0C" w14:textId="77777777" w:rsidR="00C403F7" w:rsidRDefault="00C403F7" w:rsidP="005273CE">
            <w:pPr>
              <w:rPr>
                <w:rFonts w:ascii="Calibri" w:hAnsi="Calibri" w:cs="Calibri"/>
                <w:sz w:val="24"/>
                <w:szCs w:val="24"/>
              </w:rPr>
            </w:pPr>
          </w:p>
        </w:tc>
        <w:tc>
          <w:tcPr>
            <w:tcW w:w="2309" w:type="dxa"/>
            <w:vMerge/>
            <w:vAlign w:val="center"/>
          </w:tcPr>
          <w:p w14:paraId="3D6F84D4" w14:textId="77777777" w:rsidR="00C403F7" w:rsidRDefault="00C403F7" w:rsidP="005273CE">
            <w:pPr>
              <w:rPr>
                <w:rFonts w:ascii="Calibri" w:hAnsi="Calibri" w:cs="Calibri"/>
                <w:sz w:val="24"/>
                <w:szCs w:val="24"/>
              </w:rPr>
            </w:pPr>
          </w:p>
        </w:tc>
      </w:tr>
    </w:tbl>
    <w:p w14:paraId="1219752A" w14:textId="110B0E37" w:rsidR="00250D5A" w:rsidRDefault="00CC4B62">
      <w:r>
        <w:t>GOAL 2 Working Document (DRAFT!!!)</w:t>
      </w:r>
    </w:p>
    <w:p w14:paraId="46F36E99" w14:textId="77777777" w:rsidR="008D764F" w:rsidRDefault="008D764F"/>
    <w:p w14:paraId="27E03BB7" w14:textId="77777777" w:rsidR="008271B7" w:rsidRDefault="008271B7" w:rsidP="008D764F">
      <w:pPr>
        <w:shd w:val="clear" w:color="auto" w:fill="FFFFFF"/>
        <w:spacing w:before="280" w:after="80"/>
        <w:outlineLvl w:val="2"/>
        <w:rPr>
          <w:rFonts w:ascii="Roboto" w:hAnsi="Roboto"/>
          <w:b/>
          <w:bCs/>
          <w:color w:val="0D0D0D"/>
          <w:sz w:val="33"/>
          <w:szCs w:val="33"/>
        </w:rPr>
      </w:pPr>
    </w:p>
    <w:p w14:paraId="4DE7D412" w14:textId="77777777" w:rsidR="008271B7" w:rsidRDefault="008271B7" w:rsidP="008D764F">
      <w:pPr>
        <w:shd w:val="clear" w:color="auto" w:fill="FFFFFF"/>
        <w:spacing w:before="280" w:after="80"/>
        <w:outlineLvl w:val="2"/>
        <w:rPr>
          <w:rFonts w:ascii="Roboto" w:hAnsi="Roboto"/>
          <w:b/>
          <w:bCs/>
          <w:color w:val="0D0D0D"/>
          <w:sz w:val="33"/>
          <w:szCs w:val="33"/>
        </w:rPr>
      </w:pPr>
    </w:p>
    <w:p w14:paraId="6254899D" w14:textId="605F9519" w:rsidR="008D764F" w:rsidRPr="00FE2ADE" w:rsidRDefault="008D764F" w:rsidP="008D764F">
      <w:pPr>
        <w:shd w:val="clear" w:color="auto" w:fill="FFFFFF"/>
        <w:spacing w:before="280" w:after="80"/>
        <w:outlineLvl w:val="2"/>
        <w:rPr>
          <w:rFonts w:asciiTheme="minorHAnsi" w:hAnsiTheme="minorHAnsi" w:cstheme="minorHAnsi"/>
          <w:b/>
          <w:bCs/>
          <w:sz w:val="27"/>
          <w:szCs w:val="27"/>
        </w:rPr>
      </w:pPr>
      <w:r w:rsidRPr="00FE2ADE">
        <w:rPr>
          <w:rFonts w:asciiTheme="minorHAnsi" w:hAnsiTheme="minorHAnsi" w:cstheme="minorHAnsi"/>
          <w:b/>
          <w:bCs/>
          <w:color w:val="0D0D0D"/>
          <w:sz w:val="33"/>
          <w:szCs w:val="33"/>
        </w:rPr>
        <w:lastRenderedPageBreak/>
        <w:t>Three-Year Measurable Indicators:</w:t>
      </w:r>
    </w:p>
    <w:p w14:paraId="60302E57" w14:textId="4A208562" w:rsidR="008D764F" w:rsidRPr="003F1F1C" w:rsidRDefault="008D764F" w:rsidP="008D764F">
      <w:pPr>
        <w:rPr>
          <w:rFonts w:asciiTheme="minorHAnsi" w:hAnsiTheme="minorHAnsi" w:cstheme="minorHAnsi"/>
          <w:sz w:val="28"/>
          <w:szCs w:val="28"/>
        </w:rPr>
      </w:pPr>
      <w:r w:rsidRPr="003F1F1C">
        <w:rPr>
          <w:rFonts w:asciiTheme="minorHAnsi" w:hAnsiTheme="minorHAnsi" w:cstheme="minorHAnsi"/>
          <w:b/>
          <w:bCs/>
          <w:color w:val="000000"/>
          <w:sz w:val="28"/>
          <w:szCs w:val="28"/>
        </w:rPr>
        <w:t>Goal</w:t>
      </w:r>
      <w:r w:rsidR="00F17529" w:rsidRPr="003F1F1C">
        <w:rPr>
          <w:rFonts w:asciiTheme="minorHAnsi" w:hAnsiTheme="minorHAnsi" w:cstheme="minorHAnsi"/>
          <w:b/>
          <w:bCs/>
          <w:color w:val="000000"/>
          <w:sz w:val="28"/>
          <w:szCs w:val="28"/>
        </w:rPr>
        <w:t xml:space="preserve"> 1</w:t>
      </w:r>
      <w:r w:rsidRPr="003F1F1C">
        <w:rPr>
          <w:rFonts w:asciiTheme="minorHAnsi" w:hAnsiTheme="minorHAnsi" w:cstheme="minorHAnsi"/>
          <w:b/>
          <w:bCs/>
          <w:color w:val="000000"/>
          <w:sz w:val="28"/>
          <w:szCs w:val="28"/>
        </w:rPr>
        <w:t>: Promote access to affordable, accessible cross-county transportation for people with disabilities.</w:t>
      </w:r>
    </w:p>
    <w:p w14:paraId="336EA56F" w14:textId="77777777" w:rsidR="008D764F" w:rsidRPr="003F1F1C" w:rsidRDefault="008D764F" w:rsidP="008D764F">
      <w:pPr>
        <w:shd w:val="clear" w:color="auto" w:fill="FFFFFF"/>
        <w:spacing w:before="240" w:after="40"/>
        <w:outlineLvl w:val="3"/>
        <w:rPr>
          <w:rFonts w:asciiTheme="minorHAnsi" w:hAnsiTheme="minorHAnsi" w:cstheme="minorHAnsi"/>
          <w:b/>
          <w:bCs/>
          <w:sz w:val="28"/>
          <w:szCs w:val="28"/>
        </w:rPr>
      </w:pPr>
      <w:r w:rsidRPr="003F1F1C">
        <w:rPr>
          <w:rFonts w:asciiTheme="minorHAnsi" w:hAnsiTheme="minorHAnsi" w:cstheme="minorHAnsi"/>
          <w:color w:val="0D0D0D"/>
          <w:sz w:val="28"/>
          <w:szCs w:val="28"/>
        </w:rPr>
        <w:t>Objective 1: Collaborate with partners to enhance existing transportation services and identify barriers to new, innovative, cross-county accessible transportation options for people with disabilities.</w:t>
      </w:r>
    </w:p>
    <w:p w14:paraId="36CD6765" w14:textId="77777777" w:rsidR="008D764F" w:rsidRPr="003F1F1C" w:rsidRDefault="008D764F" w:rsidP="008D764F">
      <w:pPr>
        <w:numPr>
          <w:ilvl w:val="0"/>
          <w:numId w:val="2"/>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1: Form partnerships with at least 5 local transportation providers and 3 governmental agencies. Identify and document barriers in at least 3 existing transportation services.</w:t>
      </w:r>
    </w:p>
    <w:p w14:paraId="01045FE4" w14:textId="77777777" w:rsidR="008D764F" w:rsidRPr="003F1F1C" w:rsidRDefault="008D764F" w:rsidP="008D764F">
      <w:pPr>
        <w:numPr>
          <w:ilvl w:val="0"/>
          <w:numId w:val="2"/>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2: Expand partnerships to include 8 transportation providers and 5 governmental agencies. Propose or implement 2 new innovative cross-county transportation options.</w:t>
      </w:r>
    </w:p>
    <w:p w14:paraId="1FDF6B46" w14:textId="77777777" w:rsidR="008D764F" w:rsidRPr="003F1F1C" w:rsidRDefault="008D764F" w:rsidP="008D764F">
      <w:pPr>
        <w:numPr>
          <w:ilvl w:val="0"/>
          <w:numId w:val="2"/>
        </w:numPr>
        <w:shd w:val="clear" w:color="auto" w:fill="FFFFFF"/>
        <w:spacing w:after="300"/>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3: Sustain partnerships with 10 transportation providers and 7 governmental agencies. Address and overcome barriers in 5 existing transportation services. Propose or implement 3 new innovative cross-county transportation options.</w:t>
      </w:r>
    </w:p>
    <w:p w14:paraId="59230DCF" w14:textId="4383F8B8" w:rsidR="008D764F" w:rsidRPr="003F1F1C" w:rsidRDefault="008D764F" w:rsidP="008D764F">
      <w:pPr>
        <w:shd w:val="clear" w:color="auto" w:fill="FFFFFF"/>
        <w:spacing w:before="240" w:after="40"/>
        <w:outlineLvl w:val="3"/>
        <w:rPr>
          <w:rFonts w:asciiTheme="minorHAnsi" w:hAnsiTheme="minorHAnsi" w:cstheme="minorHAnsi"/>
          <w:b/>
          <w:bCs/>
          <w:sz w:val="28"/>
          <w:szCs w:val="28"/>
        </w:rPr>
      </w:pPr>
      <w:r w:rsidRPr="003F1F1C">
        <w:rPr>
          <w:rFonts w:asciiTheme="minorHAnsi" w:hAnsiTheme="minorHAnsi" w:cstheme="minorHAnsi"/>
          <w:color w:val="0D0D0D"/>
          <w:sz w:val="28"/>
          <w:szCs w:val="28"/>
        </w:rPr>
        <w:t xml:space="preserve">Objective </w:t>
      </w:r>
      <w:r w:rsidR="009A6052" w:rsidRPr="003F1F1C">
        <w:rPr>
          <w:rFonts w:asciiTheme="minorHAnsi" w:hAnsiTheme="minorHAnsi" w:cstheme="minorHAnsi"/>
          <w:color w:val="0D0D0D"/>
          <w:sz w:val="28"/>
          <w:szCs w:val="28"/>
        </w:rPr>
        <w:t>1.</w:t>
      </w:r>
      <w:r w:rsidRPr="003F1F1C">
        <w:rPr>
          <w:rFonts w:asciiTheme="minorHAnsi" w:hAnsiTheme="minorHAnsi" w:cstheme="minorHAnsi"/>
          <w:color w:val="0D0D0D"/>
          <w:sz w:val="28"/>
          <w:szCs w:val="28"/>
        </w:rPr>
        <w:t>2: Advocate for Policy Changes. Engage in advocacy efforts to influence local and regional transportation policies to include cross-county funding and routes.</w:t>
      </w:r>
    </w:p>
    <w:p w14:paraId="30D59814" w14:textId="77777777" w:rsidR="008D764F" w:rsidRPr="003F1F1C" w:rsidRDefault="008D764F" w:rsidP="008D764F">
      <w:pPr>
        <w:numPr>
          <w:ilvl w:val="0"/>
          <w:numId w:val="3"/>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1: Hold meetings with policymakers from at least 5 local and regional jurisdictions. Distribute advocacy materials to key stakeholders.</w:t>
      </w:r>
    </w:p>
    <w:p w14:paraId="0D37F935" w14:textId="77777777" w:rsidR="008D764F" w:rsidRPr="003F1F1C" w:rsidRDefault="008D764F" w:rsidP="008D764F">
      <w:pPr>
        <w:numPr>
          <w:ilvl w:val="0"/>
          <w:numId w:val="3"/>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2: Increase advocacy efforts by holding meetings with policymakers from at least 8 jurisdictions. Influence policy changes in 2 local or regional transportation policies.</w:t>
      </w:r>
    </w:p>
    <w:p w14:paraId="376013BC" w14:textId="77777777" w:rsidR="008D764F" w:rsidRPr="003F1F1C" w:rsidRDefault="008D764F" w:rsidP="008D764F">
      <w:pPr>
        <w:numPr>
          <w:ilvl w:val="0"/>
          <w:numId w:val="3"/>
        </w:numPr>
        <w:shd w:val="clear" w:color="auto" w:fill="FFFFFF"/>
        <w:spacing w:after="300"/>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3: Maintain advocacy efforts by holding meetings with policymakers from at least 10 jurisdictions. Influence policy changes in 3 local or regional transportation policies.</w:t>
      </w:r>
    </w:p>
    <w:p w14:paraId="7BE1F6F3" w14:textId="793B2B7F" w:rsidR="008D764F" w:rsidRPr="003F1F1C" w:rsidRDefault="008D764F" w:rsidP="008D764F">
      <w:pPr>
        <w:shd w:val="clear" w:color="auto" w:fill="FFFFFF"/>
        <w:spacing w:before="240" w:after="40"/>
        <w:outlineLvl w:val="3"/>
        <w:rPr>
          <w:rFonts w:asciiTheme="minorHAnsi" w:hAnsiTheme="minorHAnsi" w:cstheme="minorHAnsi"/>
          <w:b/>
          <w:bCs/>
          <w:sz w:val="28"/>
          <w:szCs w:val="28"/>
        </w:rPr>
      </w:pPr>
      <w:r w:rsidRPr="003F1F1C">
        <w:rPr>
          <w:rFonts w:asciiTheme="minorHAnsi" w:hAnsiTheme="minorHAnsi" w:cstheme="minorHAnsi"/>
          <w:color w:val="0D0D0D"/>
          <w:sz w:val="28"/>
          <w:szCs w:val="28"/>
        </w:rPr>
        <w:t xml:space="preserve">Objective </w:t>
      </w:r>
      <w:r w:rsidR="009A6052" w:rsidRPr="003F1F1C">
        <w:rPr>
          <w:rFonts w:asciiTheme="minorHAnsi" w:hAnsiTheme="minorHAnsi" w:cstheme="minorHAnsi"/>
          <w:color w:val="0D0D0D"/>
          <w:sz w:val="28"/>
          <w:szCs w:val="28"/>
        </w:rPr>
        <w:t>1.</w:t>
      </w:r>
      <w:r w:rsidRPr="003F1F1C">
        <w:rPr>
          <w:rFonts w:asciiTheme="minorHAnsi" w:hAnsiTheme="minorHAnsi" w:cstheme="minorHAnsi"/>
          <w:color w:val="0D0D0D"/>
          <w:sz w:val="28"/>
          <w:szCs w:val="28"/>
        </w:rPr>
        <w:t>3: Raise Public Awareness. Utilizing SILC's outreach campaign efforts, promote understanding and support the need to invest in cross-county transportation options, fostering a more inclusive and accessible state.</w:t>
      </w:r>
    </w:p>
    <w:p w14:paraId="26CBB872" w14:textId="7E07C112" w:rsidR="008D764F" w:rsidRPr="003F1F1C" w:rsidRDefault="008D764F" w:rsidP="008D764F">
      <w:pPr>
        <w:numPr>
          <w:ilvl w:val="0"/>
          <w:numId w:val="4"/>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1: Reach 10,000 individuals through the public awareness campaign. Hold 3 community events or workshops.</w:t>
      </w:r>
      <w:r w:rsidR="00AE3315">
        <w:rPr>
          <w:rFonts w:asciiTheme="minorHAnsi" w:hAnsiTheme="minorHAnsi" w:cstheme="minorHAnsi"/>
          <w:color w:val="0D0D0D"/>
          <w:sz w:val="28"/>
          <w:szCs w:val="28"/>
        </w:rPr>
        <w:t xml:space="preserve"> Conduct survey</w:t>
      </w:r>
      <w:r w:rsidR="00BD21C0">
        <w:rPr>
          <w:rFonts w:asciiTheme="minorHAnsi" w:hAnsiTheme="minorHAnsi" w:cstheme="minorHAnsi"/>
          <w:color w:val="0D0D0D"/>
          <w:sz w:val="28"/>
          <w:szCs w:val="28"/>
        </w:rPr>
        <w:t>s</w:t>
      </w:r>
      <w:r w:rsidR="00AE3315">
        <w:rPr>
          <w:rFonts w:asciiTheme="minorHAnsi" w:hAnsiTheme="minorHAnsi" w:cstheme="minorHAnsi"/>
          <w:color w:val="0D0D0D"/>
          <w:sz w:val="28"/>
          <w:szCs w:val="28"/>
        </w:rPr>
        <w:t xml:space="preserve"> to establish baseline understa</w:t>
      </w:r>
      <w:r w:rsidR="00BD21C0">
        <w:rPr>
          <w:rFonts w:asciiTheme="minorHAnsi" w:hAnsiTheme="minorHAnsi" w:cstheme="minorHAnsi"/>
          <w:color w:val="0D0D0D"/>
          <w:sz w:val="28"/>
          <w:szCs w:val="28"/>
        </w:rPr>
        <w:t>nding and for comparison in year 3.</w:t>
      </w:r>
    </w:p>
    <w:p w14:paraId="706FC41A" w14:textId="77777777" w:rsidR="008D764F" w:rsidRPr="003F1F1C" w:rsidRDefault="008D764F" w:rsidP="008D764F">
      <w:pPr>
        <w:numPr>
          <w:ilvl w:val="0"/>
          <w:numId w:val="4"/>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2: Increase campaign reach to 20,000 individuals. Hold 5 community events or workshops. Secure at least 2 media appearances.</w:t>
      </w:r>
    </w:p>
    <w:p w14:paraId="0AC31FB8" w14:textId="77777777" w:rsidR="008D764F" w:rsidRPr="003F1F1C" w:rsidRDefault="008D764F" w:rsidP="008D764F">
      <w:pPr>
        <w:numPr>
          <w:ilvl w:val="0"/>
          <w:numId w:val="4"/>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3: Sustain campaign reach at 20,000 individuals. Hold 5 community events or workshops. Secure at least 3 media appearances. Conduct surveys to measure changes in public perception and support.</w:t>
      </w:r>
    </w:p>
    <w:p w14:paraId="7AA49C7F" w14:textId="77777777" w:rsidR="008D764F" w:rsidRPr="003F1F1C" w:rsidRDefault="008D764F" w:rsidP="008D764F">
      <w:pPr>
        <w:rPr>
          <w:rFonts w:asciiTheme="minorHAnsi" w:hAnsiTheme="minorHAnsi" w:cstheme="minorHAnsi"/>
          <w:sz w:val="28"/>
          <w:szCs w:val="28"/>
        </w:rPr>
      </w:pPr>
    </w:p>
    <w:p w14:paraId="1814BF5B" w14:textId="77777777" w:rsidR="008D764F" w:rsidRPr="003F1F1C" w:rsidRDefault="008D764F" w:rsidP="008D764F">
      <w:pPr>
        <w:rPr>
          <w:rFonts w:asciiTheme="minorHAnsi" w:hAnsiTheme="minorHAnsi" w:cstheme="minorHAnsi"/>
          <w:sz w:val="28"/>
          <w:szCs w:val="28"/>
        </w:rPr>
      </w:pPr>
    </w:p>
    <w:p w14:paraId="78E94CD8" w14:textId="77777777" w:rsidR="00F17529" w:rsidRPr="003F1F1C" w:rsidRDefault="00F17529" w:rsidP="008D764F">
      <w:pPr>
        <w:rPr>
          <w:rFonts w:asciiTheme="minorHAnsi" w:hAnsiTheme="minorHAnsi" w:cstheme="minorHAnsi"/>
          <w:sz w:val="28"/>
          <w:szCs w:val="28"/>
        </w:rPr>
      </w:pPr>
    </w:p>
    <w:p w14:paraId="15127EED" w14:textId="77777777" w:rsidR="00F17529" w:rsidRPr="003F1F1C" w:rsidRDefault="00F17529" w:rsidP="008D764F">
      <w:pPr>
        <w:rPr>
          <w:rFonts w:asciiTheme="minorHAnsi" w:hAnsiTheme="minorHAnsi" w:cstheme="minorHAnsi"/>
          <w:sz w:val="28"/>
          <w:szCs w:val="28"/>
        </w:rPr>
      </w:pPr>
    </w:p>
    <w:p w14:paraId="6EFDCC6A" w14:textId="77777777" w:rsidR="008D764F" w:rsidRPr="003F1F1C" w:rsidRDefault="008D764F" w:rsidP="008D764F">
      <w:pPr>
        <w:rPr>
          <w:rFonts w:asciiTheme="minorHAnsi" w:hAnsiTheme="minorHAnsi" w:cstheme="minorHAnsi"/>
          <w:sz w:val="28"/>
          <w:szCs w:val="28"/>
        </w:rPr>
      </w:pPr>
    </w:p>
    <w:p w14:paraId="1997EDDB" w14:textId="5A69CA68" w:rsidR="008D764F" w:rsidRPr="003F1F1C" w:rsidRDefault="008D764F" w:rsidP="008D764F">
      <w:pPr>
        <w:shd w:val="clear" w:color="auto" w:fill="FFFFFF"/>
        <w:spacing w:before="280"/>
        <w:outlineLvl w:val="2"/>
        <w:rPr>
          <w:rFonts w:asciiTheme="minorHAnsi" w:hAnsiTheme="minorHAnsi" w:cstheme="minorHAnsi"/>
          <w:b/>
          <w:bCs/>
          <w:color w:val="0D0D0D"/>
          <w:sz w:val="28"/>
          <w:szCs w:val="28"/>
        </w:rPr>
      </w:pPr>
      <w:r w:rsidRPr="003F1F1C">
        <w:rPr>
          <w:rFonts w:asciiTheme="minorHAnsi" w:hAnsiTheme="minorHAnsi" w:cstheme="minorHAnsi"/>
          <w:b/>
          <w:bCs/>
          <w:color w:val="0D0D0D"/>
          <w:sz w:val="28"/>
          <w:szCs w:val="28"/>
        </w:rPr>
        <w:t>Goal</w:t>
      </w:r>
      <w:r w:rsidR="00F17529" w:rsidRPr="003F1F1C">
        <w:rPr>
          <w:rFonts w:asciiTheme="minorHAnsi" w:hAnsiTheme="minorHAnsi" w:cstheme="minorHAnsi"/>
          <w:b/>
          <w:bCs/>
          <w:color w:val="0D0D0D"/>
          <w:sz w:val="28"/>
          <w:szCs w:val="28"/>
        </w:rPr>
        <w:t xml:space="preserve"> 2</w:t>
      </w:r>
      <w:r w:rsidRPr="003F1F1C">
        <w:rPr>
          <w:rFonts w:asciiTheme="minorHAnsi" w:hAnsiTheme="minorHAnsi" w:cstheme="minorHAnsi"/>
          <w:b/>
          <w:bCs/>
          <w:color w:val="0D0D0D"/>
          <w:sz w:val="28"/>
          <w:szCs w:val="28"/>
        </w:rPr>
        <w:t>: Advocate for increased availability of accessible/adaptable and affordable housing for individuals with disabilities.</w:t>
      </w:r>
    </w:p>
    <w:p w14:paraId="748C9B09" w14:textId="77777777" w:rsidR="008D764F" w:rsidRPr="003F1F1C" w:rsidRDefault="008D764F" w:rsidP="008D764F">
      <w:pPr>
        <w:shd w:val="clear" w:color="auto" w:fill="FFFFFF"/>
        <w:spacing w:before="280"/>
        <w:outlineLvl w:val="2"/>
        <w:rPr>
          <w:rFonts w:asciiTheme="minorHAnsi" w:hAnsiTheme="minorHAnsi" w:cstheme="minorHAnsi"/>
          <w:b/>
          <w:bCs/>
          <w:sz w:val="28"/>
          <w:szCs w:val="28"/>
        </w:rPr>
      </w:pPr>
    </w:p>
    <w:p w14:paraId="5124961D" w14:textId="4F67B8A4" w:rsidR="008D764F" w:rsidRPr="003F1F1C" w:rsidRDefault="008D764F" w:rsidP="008D764F">
      <w:pPr>
        <w:shd w:val="clear" w:color="auto" w:fill="FFFFFF"/>
        <w:spacing w:after="40"/>
        <w:outlineLvl w:val="3"/>
        <w:rPr>
          <w:rFonts w:asciiTheme="minorHAnsi" w:hAnsiTheme="minorHAnsi" w:cstheme="minorHAnsi"/>
          <w:b/>
          <w:bCs/>
          <w:sz w:val="28"/>
          <w:szCs w:val="28"/>
        </w:rPr>
      </w:pPr>
      <w:r w:rsidRPr="003F1F1C">
        <w:rPr>
          <w:rFonts w:asciiTheme="minorHAnsi" w:hAnsiTheme="minorHAnsi" w:cstheme="minorHAnsi"/>
          <w:color w:val="0D0D0D"/>
          <w:sz w:val="28"/>
          <w:szCs w:val="28"/>
        </w:rPr>
        <w:t xml:space="preserve">Objective </w:t>
      </w:r>
      <w:r w:rsidR="00F17529" w:rsidRPr="003F1F1C">
        <w:rPr>
          <w:rFonts w:asciiTheme="minorHAnsi" w:hAnsiTheme="minorHAnsi" w:cstheme="minorHAnsi"/>
          <w:color w:val="0D0D0D"/>
          <w:sz w:val="28"/>
          <w:szCs w:val="28"/>
        </w:rPr>
        <w:t>2.1</w:t>
      </w:r>
      <w:r w:rsidRPr="003F1F1C">
        <w:rPr>
          <w:rFonts w:asciiTheme="minorHAnsi" w:hAnsiTheme="minorHAnsi" w:cstheme="minorHAnsi"/>
          <w:color w:val="0D0D0D"/>
          <w:sz w:val="28"/>
          <w:szCs w:val="28"/>
        </w:rPr>
        <w:t xml:space="preserve">: Advocate for the enactment or improvement of policies (local and state), funding mechanisms, and building codes that include the construction of affordable and accessible/adaptable housing units for people with disabilities. </w:t>
      </w:r>
    </w:p>
    <w:p w14:paraId="039FBB78" w14:textId="77777777" w:rsidR="008D764F" w:rsidRPr="003F1F1C" w:rsidRDefault="008D764F" w:rsidP="008D764F">
      <w:pPr>
        <w:numPr>
          <w:ilvl w:val="0"/>
          <w:numId w:val="5"/>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1: Hold 5 meetings with policymakers to draft inclusive housing policies. Propose improvements to 3 existing policies.</w:t>
      </w:r>
    </w:p>
    <w:p w14:paraId="21E79169" w14:textId="77777777" w:rsidR="008D764F" w:rsidRPr="003F1F1C" w:rsidRDefault="008D764F" w:rsidP="008D764F">
      <w:pPr>
        <w:numPr>
          <w:ilvl w:val="0"/>
          <w:numId w:val="5"/>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2: Increase engagement by holding 8 meetings with policymakers. Propose 2 new inclusive housing policies.</w:t>
      </w:r>
    </w:p>
    <w:p w14:paraId="4BC22011" w14:textId="77777777" w:rsidR="008D764F" w:rsidRPr="003F1F1C" w:rsidRDefault="008D764F" w:rsidP="008D764F">
      <w:pPr>
        <w:numPr>
          <w:ilvl w:val="0"/>
          <w:numId w:val="5"/>
        </w:numPr>
        <w:shd w:val="clear" w:color="auto" w:fill="FFFFFF"/>
        <w:spacing w:after="300"/>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3: Sustain engagement by holding 8 meetings with policymakers. Sustain advocacy for the enactment of the proposed inclusive housing policies.</w:t>
      </w:r>
    </w:p>
    <w:p w14:paraId="71550B7B" w14:textId="3989C747" w:rsidR="008D764F" w:rsidRPr="003F1F1C" w:rsidRDefault="008D764F" w:rsidP="008D764F">
      <w:pPr>
        <w:shd w:val="clear" w:color="auto" w:fill="FFFFFF"/>
        <w:spacing w:before="240" w:after="40"/>
        <w:outlineLvl w:val="3"/>
        <w:rPr>
          <w:rFonts w:asciiTheme="minorHAnsi" w:hAnsiTheme="minorHAnsi" w:cstheme="minorHAnsi"/>
          <w:b/>
          <w:bCs/>
          <w:sz w:val="28"/>
          <w:szCs w:val="28"/>
        </w:rPr>
      </w:pPr>
      <w:r w:rsidRPr="003F1F1C">
        <w:rPr>
          <w:rFonts w:asciiTheme="minorHAnsi" w:hAnsiTheme="minorHAnsi" w:cstheme="minorHAnsi"/>
          <w:color w:val="0D0D0D"/>
          <w:sz w:val="28"/>
          <w:szCs w:val="28"/>
        </w:rPr>
        <w:t>Objective 2</w:t>
      </w:r>
      <w:r w:rsidR="00F17529" w:rsidRPr="003F1F1C">
        <w:rPr>
          <w:rFonts w:asciiTheme="minorHAnsi" w:hAnsiTheme="minorHAnsi" w:cstheme="minorHAnsi"/>
          <w:color w:val="0D0D0D"/>
          <w:sz w:val="28"/>
          <w:szCs w:val="28"/>
        </w:rPr>
        <w:t>.2</w:t>
      </w:r>
      <w:r w:rsidRPr="003F1F1C">
        <w:rPr>
          <w:rFonts w:asciiTheme="minorHAnsi" w:hAnsiTheme="minorHAnsi" w:cstheme="minorHAnsi"/>
          <w:color w:val="0D0D0D"/>
          <w:sz w:val="28"/>
          <w:szCs w:val="28"/>
        </w:rPr>
        <w:t>: Utilizing SILC's outreach campaign efforts raise awareness among policymakers about the nuanced understanding of accessibility within the disability community. Emphasize that 'affordable' and 'accessible' are distinct concepts, often mistakenly used interchangeably by individuals outside the disability community.</w:t>
      </w:r>
    </w:p>
    <w:p w14:paraId="66A66FAF" w14:textId="71D36D91" w:rsidR="008D764F" w:rsidRPr="00BD21C0" w:rsidRDefault="008D764F" w:rsidP="00BD21C0">
      <w:pPr>
        <w:numPr>
          <w:ilvl w:val="0"/>
          <w:numId w:val="4"/>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1: Host 3 educational workshops for policymakers. Distribute informational materials to 100 policymakers.</w:t>
      </w:r>
      <w:r w:rsidR="00BD21C0">
        <w:rPr>
          <w:rFonts w:asciiTheme="minorHAnsi" w:hAnsiTheme="minorHAnsi" w:cstheme="minorHAnsi"/>
          <w:color w:val="0D0D0D"/>
          <w:sz w:val="28"/>
          <w:szCs w:val="28"/>
        </w:rPr>
        <w:t xml:space="preserve"> Conduct surveys to establish baseline understanding and for comparison in year 3.</w:t>
      </w:r>
    </w:p>
    <w:p w14:paraId="1A176C1C" w14:textId="77777777" w:rsidR="008D764F" w:rsidRPr="003F1F1C" w:rsidRDefault="008D764F" w:rsidP="008D764F">
      <w:pPr>
        <w:numPr>
          <w:ilvl w:val="0"/>
          <w:numId w:val="6"/>
        </w:numPr>
        <w:shd w:val="clear" w:color="auto" w:fill="FFFFFF"/>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2: Increase workshop frequency to 5. Distribute materials to 200 policymakers.</w:t>
      </w:r>
    </w:p>
    <w:p w14:paraId="0F9B385B" w14:textId="77777777" w:rsidR="008D764F" w:rsidRPr="003F1F1C" w:rsidRDefault="008D764F" w:rsidP="008D764F">
      <w:pPr>
        <w:numPr>
          <w:ilvl w:val="0"/>
          <w:numId w:val="6"/>
        </w:numPr>
        <w:shd w:val="clear" w:color="auto" w:fill="FFFFFF"/>
        <w:spacing w:after="300"/>
        <w:textAlignment w:val="baseline"/>
        <w:rPr>
          <w:rFonts w:asciiTheme="minorHAnsi" w:hAnsiTheme="minorHAnsi" w:cstheme="minorHAnsi"/>
          <w:color w:val="0D0D0D"/>
          <w:sz w:val="28"/>
          <w:szCs w:val="28"/>
        </w:rPr>
      </w:pPr>
      <w:r w:rsidRPr="003F1F1C">
        <w:rPr>
          <w:rFonts w:asciiTheme="minorHAnsi" w:hAnsiTheme="minorHAnsi" w:cstheme="minorHAnsi"/>
          <w:color w:val="0D0D0D"/>
          <w:sz w:val="28"/>
          <w:szCs w:val="28"/>
        </w:rPr>
        <w:t>Year 3: Sustain workshop frequency at 5. Distribute materials to 250 policymakers. Conduct surveys to measure understanding.</w:t>
      </w:r>
    </w:p>
    <w:p w14:paraId="47BE15BB" w14:textId="77777777" w:rsidR="008D764F" w:rsidRPr="003F1F1C" w:rsidRDefault="008D764F">
      <w:pPr>
        <w:rPr>
          <w:sz w:val="28"/>
          <w:szCs w:val="28"/>
        </w:rPr>
      </w:pPr>
    </w:p>
    <w:sectPr w:rsidR="008D764F" w:rsidRPr="003F1F1C" w:rsidSect="003E582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aperSrc w:first="260"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41C2" w14:textId="77777777" w:rsidR="003E582C" w:rsidRDefault="003E582C" w:rsidP="005273CE">
      <w:r>
        <w:separator/>
      </w:r>
    </w:p>
  </w:endnote>
  <w:endnote w:type="continuationSeparator" w:id="0">
    <w:p w14:paraId="3C61A128" w14:textId="77777777" w:rsidR="003E582C" w:rsidRDefault="003E582C" w:rsidP="0052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F53C" w14:textId="77777777" w:rsidR="00CC4B62" w:rsidRDefault="00CC4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75A6" w14:textId="77777777" w:rsidR="00CC4B62" w:rsidRDefault="00CC4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62DD" w14:textId="77777777" w:rsidR="00CC4B62" w:rsidRDefault="00CC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D2D0" w14:textId="77777777" w:rsidR="003E582C" w:rsidRDefault="003E582C" w:rsidP="005273CE">
      <w:r>
        <w:separator/>
      </w:r>
    </w:p>
  </w:footnote>
  <w:footnote w:type="continuationSeparator" w:id="0">
    <w:p w14:paraId="6CBF1D87" w14:textId="77777777" w:rsidR="003E582C" w:rsidRDefault="003E582C" w:rsidP="0052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164F" w14:textId="77777777" w:rsidR="00CC4B62" w:rsidRDefault="00CC4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315900"/>
      <w:docPartObj>
        <w:docPartGallery w:val="Watermarks"/>
        <w:docPartUnique/>
      </w:docPartObj>
    </w:sdtPr>
    <w:sdtEndPr/>
    <w:sdtContent>
      <w:p w14:paraId="2038CDC6" w14:textId="3F352A72" w:rsidR="00CC4B62" w:rsidRDefault="00D160BB">
        <w:pPr>
          <w:pStyle w:val="Header"/>
        </w:pPr>
        <w:r>
          <w:rPr>
            <w:noProof/>
          </w:rPr>
          <w:pict w14:anchorId="10778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2E6" w14:textId="77777777" w:rsidR="00CC4B62" w:rsidRDefault="00CC4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B8B"/>
    <w:multiLevelType w:val="multilevel"/>
    <w:tmpl w:val="B074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B15CF"/>
    <w:multiLevelType w:val="multilevel"/>
    <w:tmpl w:val="9C0A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741DF"/>
    <w:multiLevelType w:val="hybridMultilevel"/>
    <w:tmpl w:val="B22C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169DC"/>
    <w:multiLevelType w:val="multilevel"/>
    <w:tmpl w:val="FB9C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C0548"/>
    <w:multiLevelType w:val="multilevel"/>
    <w:tmpl w:val="A496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04FD0"/>
    <w:multiLevelType w:val="multilevel"/>
    <w:tmpl w:val="43FA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9976682">
    <w:abstractNumId w:val="2"/>
  </w:num>
  <w:num w:numId="2" w16cid:durableId="1060056739">
    <w:abstractNumId w:val="4"/>
  </w:num>
  <w:num w:numId="3" w16cid:durableId="1236627692">
    <w:abstractNumId w:val="5"/>
  </w:num>
  <w:num w:numId="4" w16cid:durableId="553196822">
    <w:abstractNumId w:val="3"/>
  </w:num>
  <w:num w:numId="5" w16cid:durableId="2064332677">
    <w:abstractNumId w:val="0"/>
  </w:num>
  <w:num w:numId="6" w16cid:durableId="1099181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CE"/>
    <w:rsid w:val="00046C7A"/>
    <w:rsid w:val="0017183A"/>
    <w:rsid w:val="00232F59"/>
    <w:rsid w:val="00250D5A"/>
    <w:rsid w:val="00285708"/>
    <w:rsid w:val="003E582C"/>
    <w:rsid w:val="003F1F1C"/>
    <w:rsid w:val="0042242A"/>
    <w:rsid w:val="004F537B"/>
    <w:rsid w:val="00526733"/>
    <w:rsid w:val="005273CE"/>
    <w:rsid w:val="00663F28"/>
    <w:rsid w:val="00683E59"/>
    <w:rsid w:val="00710DE5"/>
    <w:rsid w:val="00791ABE"/>
    <w:rsid w:val="007B7619"/>
    <w:rsid w:val="008271B7"/>
    <w:rsid w:val="00854342"/>
    <w:rsid w:val="00861FAA"/>
    <w:rsid w:val="008D764F"/>
    <w:rsid w:val="009A6052"/>
    <w:rsid w:val="009C0DF3"/>
    <w:rsid w:val="00A45DC6"/>
    <w:rsid w:val="00A5041C"/>
    <w:rsid w:val="00AE3315"/>
    <w:rsid w:val="00B04221"/>
    <w:rsid w:val="00B11BCE"/>
    <w:rsid w:val="00B82B2E"/>
    <w:rsid w:val="00BB072A"/>
    <w:rsid w:val="00BD21C0"/>
    <w:rsid w:val="00C146C5"/>
    <w:rsid w:val="00C403F7"/>
    <w:rsid w:val="00C9621E"/>
    <w:rsid w:val="00CC4B62"/>
    <w:rsid w:val="00CC6391"/>
    <w:rsid w:val="00CE249D"/>
    <w:rsid w:val="00D160BB"/>
    <w:rsid w:val="00D460EF"/>
    <w:rsid w:val="00D8746C"/>
    <w:rsid w:val="00DF2540"/>
    <w:rsid w:val="00F07B60"/>
    <w:rsid w:val="00F17529"/>
    <w:rsid w:val="00F213EB"/>
    <w:rsid w:val="00F60E86"/>
    <w:rsid w:val="00FC13A5"/>
    <w:rsid w:val="00FE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6AE2F"/>
  <w15:chartTrackingRefBased/>
  <w15:docId w15:val="{E7C269AC-06FB-4FA3-AFE0-CFB07619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CE"/>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3CE"/>
    <w:pPr>
      <w:tabs>
        <w:tab w:val="center" w:pos="4680"/>
        <w:tab w:val="right" w:pos="9360"/>
      </w:tabs>
    </w:pPr>
  </w:style>
  <w:style w:type="character" w:customStyle="1" w:styleId="HeaderChar">
    <w:name w:val="Header Char"/>
    <w:basedOn w:val="DefaultParagraphFont"/>
    <w:link w:val="Header"/>
    <w:uiPriority w:val="99"/>
    <w:rsid w:val="005273CE"/>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5273CE"/>
    <w:pPr>
      <w:tabs>
        <w:tab w:val="center" w:pos="4680"/>
        <w:tab w:val="right" w:pos="9360"/>
      </w:tabs>
    </w:pPr>
  </w:style>
  <w:style w:type="character" w:customStyle="1" w:styleId="FooterChar">
    <w:name w:val="Footer Char"/>
    <w:basedOn w:val="DefaultParagraphFont"/>
    <w:link w:val="Footer"/>
    <w:uiPriority w:val="99"/>
    <w:rsid w:val="005273CE"/>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5273CE"/>
    <w:pPr>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75F4-CDB6-4435-84C1-05AD8409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Rhines</dc:creator>
  <cp:keywords/>
  <dc:description/>
  <cp:lastModifiedBy>Tracy Brown</cp:lastModifiedBy>
  <cp:revision>2</cp:revision>
  <dcterms:created xsi:type="dcterms:W3CDTF">2024-03-05T17:01:00Z</dcterms:created>
  <dcterms:modified xsi:type="dcterms:W3CDTF">2024-03-05T17:01:00Z</dcterms:modified>
</cp:coreProperties>
</file>